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76" w:rsidRPr="001A0376" w:rsidRDefault="00E3788B" w:rsidP="00BC6DF4">
      <w:pPr>
        <w:spacing w:after="0" w:line="240" w:lineRule="auto"/>
        <w:ind w:right="-1468"/>
        <w:jc w:val="right"/>
        <w:rPr>
          <w:rFonts w:ascii="Calibri" w:eastAsia="Times New Roman" w:hAnsi="Calibri" w:cs="Calibri"/>
          <w:b/>
          <w:sz w:val="72"/>
          <w:szCs w:val="72"/>
          <w:lang w:eastAsia="es-ES" w:bidi="hi-IN"/>
        </w:rPr>
      </w:pPr>
      <w:r w:rsidRPr="00E3788B">
        <w:rPr>
          <w:rFonts w:ascii="Calibri" w:eastAsia="Times New Roman" w:hAnsi="Calibri" w:cs="Calibri"/>
          <w:b/>
          <w:noProof/>
          <w:sz w:val="72"/>
          <w:szCs w:val="72"/>
          <w:lang w:val="es-ES" w:eastAsia="es-ES"/>
        </w:rPr>
        <w:pict>
          <v:shapetype id="_x0000_t202" coordsize="21600,21600" o:spt="202" path="m,l,21600r21600,l21600,xe">
            <v:stroke joinstyle="miter"/>
            <v:path gradientshapeok="t" o:connecttype="rect"/>
          </v:shapetype>
          <v:shape id="Text Box 12" o:spid="_x0000_s1026" type="#_x0000_t202" style="position:absolute;left:0;text-align:left;margin-left:307.65pt;margin-top:-62.35pt;width:208.55pt;height:218.7pt;z-index:25167155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" strokecolor="white [3212]">
            <v:textbox style="mso-fit-shape-to-text:t">
              <w:txbxContent>
                <w:p w:rsidR="00DF5787" w:rsidRDefault="00DF5787">
                  <w:pPr>
                    <w:rPr>
                      <w:lang w:val="es-ES"/>
                    </w:rPr>
                  </w:pPr>
                  <w:r w:rsidRPr="00BC6DF4">
                    <w:rPr>
                      <w:noProof/>
                      <w:lang w:val="en-GB" w:eastAsia="en-GB"/>
                    </w:rPr>
                    <w:drawing>
                      <wp:inline distT="0" distB="0" distL="0" distR="0">
                        <wp:extent cx="2497711" cy="2524212"/>
                        <wp:effectExtent l="0" t="0" r="0" b="0"/>
                        <wp:docPr id="6" name="2 Imagen" descr="LogoUCV.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UCV.tif"/>
                                <pic:cNvPicPr/>
                              </pic:nvPicPr>
                              <pic:blipFill>
                                <a:blip r:embed="rId8">
                                  <a:clrChange>
                                    <a:clrFrom>
                                      <a:srgbClr val="F8F8F8"/>
                                    </a:clrFrom>
                                    <a:clrTo>
                                      <a:srgbClr val="F8F8F8">
                                        <a:alpha val="0"/>
                                      </a:srgbClr>
                                    </a:clrTo>
                                  </a:clrChange>
                                  <a:duotone>
                                    <a:schemeClr val="bg2">
                                      <a:shade val="45000"/>
                                      <a:satMod val="135000"/>
                                    </a:schemeClr>
                                    <a:prstClr val="white"/>
                                  </a:duotone>
                                </a:blip>
                                <a:stretch>
                                  <a:fillRect/>
                                </a:stretch>
                              </pic:blipFill>
                              <pic:spPr>
                                <a:xfrm>
                                  <a:off x="0" y="0"/>
                                  <a:ext cx="2497711" cy="2524212"/>
                                </a:xfrm>
                                <a:prstGeom prst="rect">
                                  <a:avLst/>
                                </a:prstGeom>
                              </pic:spPr>
                            </pic:pic>
                          </a:graphicData>
                        </a:graphic>
                      </wp:inline>
                    </w:drawing>
                  </w:r>
                </w:p>
              </w:txbxContent>
            </v:textbox>
          </v:shape>
        </w:pict>
      </w:r>
    </w:p>
    <w:p w:rsidR="00AD4151" w:rsidRDefault="00AD4151" w:rsidP="001A0376">
      <w:pPr>
        <w:spacing w:after="0" w:line="240" w:lineRule="auto"/>
        <w:jc w:val="center"/>
        <w:rPr>
          <w:rFonts w:ascii="Calibri" w:eastAsia="Times New Roman" w:hAnsi="Calibri" w:cs="Calibri"/>
          <w:b/>
          <w:sz w:val="72"/>
          <w:szCs w:val="72"/>
          <w:lang w:eastAsia="es-ES" w:bidi="hi-IN"/>
        </w:rPr>
      </w:pPr>
    </w:p>
    <w:p w:rsidR="00AD4151" w:rsidRDefault="00AD4151" w:rsidP="001A0376">
      <w:pPr>
        <w:spacing w:after="0" w:line="240" w:lineRule="auto"/>
        <w:jc w:val="center"/>
        <w:rPr>
          <w:rFonts w:ascii="Calibri" w:eastAsia="Times New Roman" w:hAnsi="Calibri" w:cs="Calibri"/>
          <w:b/>
          <w:sz w:val="72"/>
          <w:szCs w:val="72"/>
          <w:lang w:eastAsia="es-ES" w:bidi="hi-IN"/>
        </w:rPr>
      </w:pPr>
    </w:p>
    <w:p w:rsidR="00AD4151" w:rsidRDefault="00AD4151" w:rsidP="001A0376">
      <w:pPr>
        <w:spacing w:after="0" w:line="240" w:lineRule="auto"/>
        <w:jc w:val="center"/>
        <w:rPr>
          <w:rFonts w:ascii="Calibri" w:eastAsia="Times New Roman" w:hAnsi="Calibri" w:cs="Calibri"/>
          <w:b/>
          <w:sz w:val="72"/>
          <w:szCs w:val="72"/>
          <w:lang w:eastAsia="es-ES" w:bidi="hi-IN"/>
        </w:rPr>
      </w:pPr>
    </w:p>
    <w:p w:rsidR="00AD4151" w:rsidRDefault="00AD4151" w:rsidP="00AD4151">
      <w:pPr>
        <w:spacing w:after="0" w:line="240" w:lineRule="auto"/>
        <w:rPr>
          <w:rFonts w:ascii="Calibri" w:eastAsia="Times New Roman" w:hAnsi="Calibri" w:cs="Calibri"/>
          <w:b/>
          <w:sz w:val="48"/>
          <w:szCs w:val="72"/>
          <w:lang w:eastAsia="es-ES" w:bidi="hi-IN"/>
        </w:rPr>
      </w:pPr>
    </w:p>
    <w:p w:rsidR="00AD4151" w:rsidRDefault="00AD4151" w:rsidP="00AD4151">
      <w:pPr>
        <w:spacing w:after="0" w:line="240" w:lineRule="auto"/>
        <w:rPr>
          <w:rFonts w:ascii="Calibri" w:eastAsia="Times New Roman" w:hAnsi="Calibri" w:cs="Calibri"/>
          <w:b/>
          <w:sz w:val="48"/>
          <w:szCs w:val="72"/>
          <w:lang w:eastAsia="es-ES" w:bidi="hi-IN"/>
        </w:rPr>
      </w:pPr>
    </w:p>
    <w:p w:rsidR="00BC6DF4" w:rsidRDefault="00BC6DF4" w:rsidP="00AD4151">
      <w:pPr>
        <w:spacing w:after="0" w:line="240" w:lineRule="auto"/>
        <w:rPr>
          <w:rFonts w:ascii="Calibri" w:eastAsia="Times New Roman" w:hAnsi="Calibri" w:cs="Calibri"/>
          <w:b/>
          <w:sz w:val="48"/>
          <w:szCs w:val="72"/>
          <w:lang w:eastAsia="es-ES" w:bidi="hi-IN"/>
        </w:rPr>
      </w:pPr>
    </w:p>
    <w:p w:rsidR="00BC6DF4" w:rsidRDefault="00BC6DF4" w:rsidP="00AD4151">
      <w:pPr>
        <w:spacing w:after="0" w:line="240" w:lineRule="auto"/>
        <w:rPr>
          <w:rFonts w:ascii="Calibri" w:eastAsia="Times New Roman" w:hAnsi="Calibri" w:cs="Calibri"/>
          <w:b/>
          <w:sz w:val="48"/>
          <w:szCs w:val="72"/>
          <w:lang w:eastAsia="es-ES" w:bidi="hi-IN"/>
        </w:rPr>
      </w:pPr>
    </w:p>
    <w:p w:rsidR="00BC6DF4" w:rsidRDefault="00BC6DF4" w:rsidP="00AD4151">
      <w:pPr>
        <w:spacing w:after="0" w:line="240" w:lineRule="auto"/>
        <w:rPr>
          <w:rFonts w:ascii="Calibri" w:eastAsia="Times New Roman" w:hAnsi="Calibri" w:cs="Calibri"/>
          <w:b/>
          <w:sz w:val="48"/>
          <w:szCs w:val="72"/>
          <w:lang w:eastAsia="es-ES" w:bidi="hi-IN"/>
        </w:rPr>
      </w:pPr>
    </w:p>
    <w:p w:rsidR="00BC6DF4" w:rsidRDefault="00BC6DF4" w:rsidP="00AD4151">
      <w:pPr>
        <w:spacing w:after="0" w:line="240" w:lineRule="auto"/>
        <w:rPr>
          <w:rFonts w:ascii="Calibri" w:eastAsia="Times New Roman" w:hAnsi="Calibri" w:cs="Calibri"/>
          <w:b/>
          <w:sz w:val="48"/>
          <w:szCs w:val="72"/>
          <w:lang w:eastAsia="es-ES" w:bidi="hi-IN"/>
        </w:rPr>
      </w:pPr>
    </w:p>
    <w:p w:rsidR="00AD4151" w:rsidRPr="00AD4151" w:rsidRDefault="00AD4151" w:rsidP="00AD4151">
      <w:pPr>
        <w:spacing w:after="0" w:line="240" w:lineRule="auto"/>
        <w:rPr>
          <w:rFonts w:ascii="Calibri" w:eastAsia="Times New Roman" w:hAnsi="Calibri" w:cs="Calibri"/>
          <w:b/>
          <w:sz w:val="48"/>
          <w:szCs w:val="72"/>
          <w:lang w:eastAsia="es-ES" w:bidi="hi-IN"/>
        </w:rPr>
      </w:pPr>
      <w:r w:rsidRPr="00AD4151">
        <w:rPr>
          <w:rFonts w:ascii="Calibri" w:eastAsia="Times New Roman" w:hAnsi="Calibri" w:cs="Calibri"/>
          <w:b/>
          <w:sz w:val="48"/>
          <w:szCs w:val="72"/>
          <w:lang w:eastAsia="es-ES" w:bidi="hi-IN"/>
        </w:rPr>
        <w:t>Programa de prevención</w:t>
      </w:r>
    </w:p>
    <w:p w:rsidR="00AD4151" w:rsidRPr="00AD4151" w:rsidRDefault="00AD4151" w:rsidP="00AD4151">
      <w:pPr>
        <w:spacing w:after="0" w:line="240" w:lineRule="auto"/>
        <w:ind w:right="-340"/>
        <w:rPr>
          <w:rFonts w:ascii="Calibri" w:eastAsia="Times New Roman" w:hAnsi="Calibri" w:cs="Calibri"/>
          <w:b/>
          <w:sz w:val="40"/>
          <w:szCs w:val="52"/>
          <w:lang w:eastAsia="es-ES" w:bidi="hi-IN"/>
        </w:rPr>
      </w:pPr>
      <w:r w:rsidRPr="00AD4151">
        <w:rPr>
          <w:rFonts w:ascii="Calibri" w:eastAsia="Times New Roman" w:hAnsi="Calibri" w:cs="Calibri"/>
          <w:b/>
          <w:sz w:val="40"/>
          <w:szCs w:val="52"/>
          <w:lang w:eastAsia="es-ES" w:bidi="hi-IN"/>
        </w:rPr>
        <w:t xml:space="preserve">Mortalidad materno-infantil en zonas remotas de Venezuela a través del uso de </w:t>
      </w:r>
    </w:p>
    <w:p w:rsidR="00AD4151" w:rsidRDefault="00AD4151" w:rsidP="00AD4151">
      <w:pPr>
        <w:spacing w:after="0" w:line="240" w:lineRule="auto"/>
        <w:rPr>
          <w:rFonts w:ascii="Calibri" w:eastAsia="Times New Roman" w:hAnsi="Calibri" w:cs="Calibri"/>
          <w:b/>
          <w:sz w:val="40"/>
          <w:szCs w:val="52"/>
          <w:lang w:eastAsia="es-ES" w:bidi="hi-IN"/>
        </w:rPr>
      </w:pPr>
      <w:r w:rsidRPr="00AD4151">
        <w:rPr>
          <w:rFonts w:ascii="Calibri" w:eastAsia="Times New Roman" w:hAnsi="Calibri" w:cs="Calibri"/>
          <w:b/>
          <w:sz w:val="40"/>
          <w:szCs w:val="52"/>
          <w:lang w:eastAsia="es-ES" w:bidi="hi-IN"/>
        </w:rPr>
        <w:t>Tecnologías de Información y Comunicación (TIC)</w:t>
      </w:r>
    </w:p>
    <w:p w:rsidR="00BC6DF4" w:rsidRPr="00BC6DF4" w:rsidRDefault="00BC6DF4" w:rsidP="00AD4151">
      <w:pPr>
        <w:spacing w:after="0" w:line="240" w:lineRule="auto"/>
        <w:rPr>
          <w:rFonts w:ascii="Calibri" w:eastAsia="Times New Roman" w:hAnsi="Calibri" w:cs="Calibri"/>
          <w:b/>
          <w:sz w:val="28"/>
          <w:szCs w:val="52"/>
          <w:lang w:eastAsia="es-ES" w:bidi="hi-IN"/>
        </w:rPr>
      </w:pPr>
    </w:p>
    <w:p w:rsidR="00BC6DF4" w:rsidRPr="00BC6DF4" w:rsidRDefault="00BC6DF4" w:rsidP="00AD4151">
      <w:pPr>
        <w:spacing w:after="0" w:line="240" w:lineRule="auto"/>
        <w:rPr>
          <w:rFonts w:ascii="Calibri" w:eastAsia="Times New Roman" w:hAnsi="Calibri" w:cs="Calibri"/>
          <w:sz w:val="32"/>
          <w:szCs w:val="52"/>
          <w:lang w:eastAsia="es-ES" w:bidi="hi-IN"/>
        </w:rPr>
      </w:pPr>
      <w:r w:rsidRPr="00BC6DF4">
        <w:rPr>
          <w:rFonts w:ascii="Calibri" w:eastAsia="Times New Roman" w:hAnsi="Calibri" w:cs="Calibri"/>
          <w:sz w:val="32"/>
          <w:szCs w:val="52"/>
          <w:lang w:eastAsia="es-ES" w:bidi="hi-IN"/>
        </w:rPr>
        <w:t>Universidad Central de Venezuela</w:t>
      </w:r>
    </w:p>
    <w:p w:rsidR="00BC6DF4" w:rsidRPr="00BC6DF4" w:rsidRDefault="00BC6DF4" w:rsidP="00AD4151">
      <w:pPr>
        <w:spacing w:after="0" w:line="240" w:lineRule="auto"/>
        <w:rPr>
          <w:rFonts w:ascii="Calibri" w:eastAsia="Times New Roman" w:hAnsi="Calibri" w:cs="Calibri"/>
          <w:sz w:val="32"/>
          <w:szCs w:val="52"/>
          <w:lang w:eastAsia="es-ES" w:bidi="hi-IN"/>
        </w:rPr>
      </w:pPr>
      <w:r w:rsidRPr="00BC6DF4">
        <w:rPr>
          <w:rFonts w:ascii="Calibri" w:eastAsia="Times New Roman" w:hAnsi="Calibri" w:cs="Calibri"/>
          <w:sz w:val="32"/>
          <w:szCs w:val="52"/>
          <w:lang w:eastAsia="es-ES" w:bidi="hi-IN"/>
        </w:rPr>
        <w:t>Facultad de Medicina</w:t>
      </w:r>
    </w:p>
    <w:p w:rsidR="00AD4151" w:rsidRPr="00BC6DF4" w:rsidRDefault="00E3788B" w:rsidP="00BC6DF4">
      <w:pPr>
        <w:spacing w:after="0" w:line="240" w:lineRule="auto"/>
        <w:rPr>
          <w:rFonts w:ascii="Calibri" w:eastAsia="Times New Roman" w:hAnsi="Calibri" w:cs="Calibri"/>
          <w:sz w:val="28"/>
          <w:szCs w:val="72"/>
          <w:lang w:eastAsia="es-ES" w:bidi="hi-IN"/>
        </w:rPr>
      </w:pPr>
      <w:r w:rsidRPr="00E3788B">
        <w:rPr>
          <w:rFonts w:ascii="Calibri" w:eastAsia="Times New Roman" w:hAnsi="Calibri" w:cs="Calibri"/>
          <w:noProof/>
          <w:sz w:val="28"/>
          <w:szCs w:val="72"/>
          <w:lang w:val="es-ES" w:eastAsia="es-ES"/>
        </w:rPr>
        <w:pict>
          <v:shape id="Text Box 11" o:spid="_x0000_s1027" type="#_x0000_t202" style="position:absolute;margin-left:297.7pt;margin-top:698.55pt;width:259.65pt;height:27.25pt;z-index:251669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" stroked="f">
            <v:textbox style="mso-fit-shape-to-text:t">
              <w:txbxContent>
                <w:p w:rsidR="00DF5787" w:rsidRPr="00AD4151" w:rsidRDefault="00DF5787" w:rsidP="00AD4151">
                  <w:pPr>
                    <w:pStyle w:val="CompanyName"/>
                    <w:jc w:val="right"/>
                    <w:rPr>
                      <w:rFonts w:cstheme="minorHAnsi"/>
                      <w:caps/>
                      <w:sz w:val="20"/>
                    </w:rPr>
                  </w:pPr>
                  <w:r w:rsidRPr="00AD4151">
                    <w:rPr>
                      <w:rFonts w:cstheme="minorHAnsi"/>
                      <w:caps/>
                      <w:sz w:val="20"/>
                    </w:rPr>
                    <w:t xml:space="preserve">C a r a c a s,   3    d e   </w:t>
                  </w:r>
                  <w:r>
                    <w:rPr>
                      <w:rFonts w:cstheme="minorHAnsi"/>
                      <w:caps/>
                      <w:sz w:val="20"/>
                    </w:rPr>
                    <w:t>a g o s t o</w:t>
                  </w:r>
                  <w:r w:rsidRPr="00AD4151">
                    <w:rPr>
                      <w:rFonts w:cstheme="minorHAnsi"/>
                      <w:caps/>
                      <w:sz w:val="20"/>
                    </w:rPr>
                    <w:t xml:space="preserve">   2 0 1 2</w:t>
                  </w:r>
                </w:p>
              </w:txbxContent>
            </v:textbox>
            <w10:wrap anchorx="page" anchory="page"/>
          </v:shape>
        </w:pict>
      </w:r>
      <w:r w:rsidR="00BC6DF4" w:rsidRPr="00BC6DF4">
        <w:rPr>
          <w:rFonts w:ascii="Calibri" w:eastAsia="Times New Roman" w:hAnsi="Calibri" w:cs="Calibri"/>
          <w:sz w:val="28"/>
          <w:szCs w:val="72"/>
          <w:lang w:eastAsia="es-ES" w:bidi="hi-IN"/>
        </w:rPr>
        <w:t>Prof. Dr. Héctor Arrechedera</w:t>
      </w:r>
    </w:p>
    <w:p w:rsidR="001A0376" w:rsidRPr="001A0376" w:rsidRDefault="001A0376" w:rsidP="001A0376">
      <w:pPr>
        <w:spacing w:after="0" w:line="240" w:lineRule="auto"/>
        <w:rPr>
          <w:rFonts w:ascii="Garamond" w:eastAsia="Times New Roman" w:hAnsi="Garamond" w:cs="Times New Roman"/>
          <w:szCs w:val="20"/>
          <w:lang w:val="es-ES" w:eastAsia="es-ES" w:bidi="es-ES"/>
        </w:rPr>
        <w:sectPr w:rsidR="001A0376" w:rsidRPr="001A0376" w:rsidSect="00BC6DF4">
          <w:footerReference w:type="even" r:id="rId9"/>
          <w:footerReference w:type="default" r:id="rId10"/>
          <w:headerReference w:type="first" r:id="rId11"/>
          <w:footerReference w:type="first" r:id="rId12"/>
          <w:pgSz w:w="12240" w:h="15840" w:code="1"/>
          <w:pgMar w:top="567" w:right="1800" w:bottom="1440" w:left="1560" w:header="960" w:footer="965" w:gutter="0"/>
          <w:pgNumType w:start="1"/>
          <w:cols w:space="708"/>
          <w:titlePg/>
          <w:docGrid w:linePitch="360"/>
        </w:sectPr>
      </w:pPr>
    </w:p>
    <w:p w:rsidR="008153A1" w:rsidRPr="000850DA" w:rsidRDefault="008153A1" w:rsidP="008153A1">
      <w:pPr>
        <w:tabs>
          <w:tab w:val="left" w:pos="1815"/>
        </w:tabs>
        <w:rPr>
          <w:b/>
          <w:sz w:val="28"/>
          <w:szCs w:val="28"/>
        </w:rPr>
      </w:pPr>
      <w:r w:rsidRPr="000850DA">
        <w:rPr>
          <w:b/>
          <w:sz w:val="40"/>
          <w:szCs w:val="40"/>
        </w:rPr>
        <w:lastRenderedPageBreak/>
        <w:t>Parte I</w:t>
      </w:r>
      <w:r>
        <w:rPr>
          <w:b/>
          <w:sz w:val="40"/>
          <w:szCs w:val="40"/>
        </w:rPr>
        <w:t xml:space="preserve">. </w:t>
      </w:r>
      <w:r w:rsidRPr="00B057E8">
        <w:rPr>
          <w:b/>
          <w:sz w:val="32"/>
          <w:szCs w:val="32"/>
        </w:rPr>
        <w:t>Resumen de la Operación</w:t>
      </w:r>
    </w:p>
    <w:p w:rsidR="008153A1" w:rsidRPr="000850DA" w:rsidRDefault="008153A1" w:rsidP="008153A1">
      <w:pPr>
        <w:spacing w:after="0"/>
        <w:rPr>
          <w:b/>
          <w:sz w:val="28"/>
          <w:szCs w:val="28"/>
        </w:rPr>
      </w:pPr>
      <w:r w:rsidRPr="000850DA">
        <w:rPr>
          <w:b/>
          <w:sz w:val="28"/>
          <w:szCs w:val="28"/>
        </w:rPr>
        <w:t>Título del proyecto</w:t>
      </w:r>
    </w:p>
    <w:p w:rsidR="008153A1" w:rsidRPr="002644D1" w:rsidRDefault="008153A1" w:rsidP="008153A1">
      <w:pPr>
        <w:spacing w:after="0"/>
        <w:jc w:val="both"/>
        <w:rPr>
          <w:rFonts w:cstheme="minorHAnsi"/>
          <w:sz w:val="24"/>
          <w:szCs w:val="24"/>
        </w:rPr>
      </w:pPr>
      <w:r w:rsidRPr="002644D1">
        <w:rPr>
          <w:rFonts w:cstheme="minorHAnsi"/>
          <w:sz w:val="24"/>
          <w:szCs w:val="24"/>
        </w:rPr>
        <w:t>Programa de prevención de la mortalidad materno-infantil en zonas remotas de Venezuela a través del uso de Tecnologías de Información y Comunicación (TIC).</w:t>
      </w:r>
    </w:p>
    <w:p w:rsidR="008153A1" w:rsidRPr="002644D1" w:rsidRDefault="008153A1" w:rsidP="008153A1">
      <w:pPr>
        <w:spacing w:after="0" w:line="240" w:lineRule="auto"/>
        <w:rPr>
          <w:b/>
          <w:sz w:val="24"/>
          <w:szCs w:val="24"/>
        </w:rPr>
      </w:pPr>
    </w:p>
    <w:p w:rsidR="008153A1" w:rsidRDefault="00C86A41" w:rsidP="008153A1">
      <w:pPr>
        <w:spacing w:after="0" w:line="240" w:lineRule="auto"/>
        <w:rPr>
          <w:b/>
          <w:sz w:val="28"/>
          <w:szCs w:val="28"/>
        </w:rPr>
      </w:pPr>
      <w:r>
        <w:rPr>
          <w:b/>
          <w:sz w:val="28"/>
          <w:szCs w:val="28"/>
        </w:rPr>
        <w:t>Institución s</w:t>
      </w:r>
      <w:r w:rsidR="008153A1" w:rsidRPr="000850DA">
        <w:rPr>
          <w:b/>
          <w:sz w:val="28"/>
          <w:szCs w:val="28"/>
        </w:rPr>
        <w:t>olicitante</w:t>
      </w:r>
    </w:p>
    <w:p w:rsidR="008153A1" w:rsidRPr="002644D1" w:rsidRDefault="008153A1" w:rsidP="008153A1">
      <w:pPr>
        <w:spacing w:after="0" w:line="240" w:lineRule="auto"/>
        <w:rPr>
          <w:sz w:val="24"/>
          <w:szCs w:val="24"/>
        </w:rPr>
      </w:pPr>
      <w:r w:rsidRPr="002644D1">
        <w:rPr>
          <w:sz w:val="24"/>
          <w:szCs w:val="24"/>
        </w:rPr>
        <w:t>Universidad Central de Venezuela</w:t>
      </w:r>
    </w:p>
    <w:p w:rsidR="008153A1" w:rsidRDefault="008153A1" w:rsidP="008153A1">
      <w:pPr>
        <w:spacing w:after="0"/>
      </w:pPr>
    </w:p>
    <w:p w:rsidR="00047C84" w:rsidRPr="000124FD" w:rsidRDefault="008153A1" w:rsidP="008153A1">
      <w:pPr>
        <w:spacing w:after="0" w:line="240" w:lineRule="auto"/>
        <w:rPr>
          <w:b/>
        </w:rPr>
      </w:pPr>
      <w:r w:rsidRPr="000850DA">
        <w:rPr>
          <w:b/>
          <w:sz w:val="28"/>
          <w:szCs w:val="28"/>
        </w:rPr>
        <w:t>Descripción</w:t>
      </w:r>
      <w:r>
        <w:t xml:space="preserve"> </w:t>
      </w:r>
      <w:r w:rsidR="00047C84">
        <w:t xml:space="preserve"> </w:t>
      </w:r>
    </w:p>
    <w:p w:rsidR="00F91CF0" w:rsidRDefault="00820BA9" w:rsidP="00820BA9">
      <w:pPr>
        <w:spacing w:after="0" w:line="240" w:lineRule="auto"/>
        <w:jc w:val="both"/>
        <w:rPr>
          <w:rFonts w:cstheme="minorHAnsi"/>
        </w:rPr>
      </w:pPr>
      <w:r w:rsidRPr="00820BA9">
        <w:rPr>
          <w:rFonts w:cstheme="minorHAnsi"/>
        </w:rPr>
        <w:t xml:space="preserve">La Facultad de Medicina de la Universidad Central de Venezuela (UCV) propone un programa </w:t>
      </w:r>
      <w:r w:rsidR="00056853">
        <w:rPr>
          <w:rFonts w:cstheme="minorHAnsi"/>
        </w:rPr>
        <w:t>educativo que</w:t>
      </w:r>
      <w:r w:rsidR="0083292E" w:rsidRPr="00820BA9">
        <w:rPr>
          <w:rFonts w:cstheme="minorHAnsi"/>
        </w:rPr>
        <w:t xml:space="preserve">, durante 18 meses, </w:t>
      </w:r>
      <w:r w:rsidR="00056853">
        <w:rPr>
          <w:rFonts w:cstheme="minorHAnsi"/>
        </w:rPr>
        <w:t>contribuya con la disminución</w:t>
      </w:r>
      <w:r w:rsidRPr="00820BA9">
        <w:rPr>
          <w:rFonts w:cstheme="minorHAnsi"/>
        </w:rPr>
        <w:t xml:space="preserve"> de la mortalidad materno-infantil</w:t>
      </w:r>
      <w:r w:rsidR="0083292E">
        <w:rPr>
          <w:rFonts w:cstheme="minorHAnsi"/>
        </w:rPr>
        <w:t>,</w:t>
      </w:r>
      <w:r w:rsidRPr="00820BA9">
        <w:rPr>
          <w:rFonts w:cstheme="minorHAnsi"/>
        </w:rPr>
        <w:t xml:space="preserve"> en zonas deprimidas de Venezuela</w:t>
      </w:r>
      <w:r w:rsidR="0083292E">
        <w:rPr>
          <w:rFonts w:cstheme="minorHAnsi"/>
        </w:rPr>
        <w:t>,</w:t>
      </w:r>
      <w:r w:rsidRPr="00820BA9">
        <w:rPr>
          <w:rFonts w:cstheme="minorHAnsi"/>
        </w:rPr>
        <w:t xml:space="preserve"> </w:t>
      </w:r>
      <w:r w:rsidR="0083292E">
        <w:rPr>
          <w:rFonts w:cstheme="minorHAnsi"/>
        </w:rPr>
        <w:t>a través del uso de</w:t>
      </w:r>
      <w:r w:rsidRPr="00820BA9">
        <w:rPr>
          <w:rFonts w:cstheme="minorHAnsi"/>
        </w:rPr>
        <w:t xml:space="preserve"> las Tecnologías de Información y Comunicación (TIC), </w:t>
      </w:r>
      <w:r w:rsidR="0083292E">
        <w:rPr>
          <w:rFonts w:cstheme="minorHAnsi"/>
        </w:rPr>
        <w:t>educando</w:t>
      </w:r>
      <w:r w:rsidRPr="00820BA9">
        <w:rPr>
          <w:rFonts w:cstheme="minorHAnsi"/>
        </w:rPr>
        <w:t xml:space="preserve"> y </w:t>
      </w:r>
      <w:r w:rsidR="0083292E">
        <w:rPr>
          <w:rFonts w:cstheme="minorHAnsi"/>
        </w:rPr>
        <w:t>capacitando</w:t>
      </w:r>
      <w:r w:rsidRPr="00820BA9">
        <w:rPr>
          <w:rFonts w:cstheme="minorHAnsi"/>
        </w:rPr>
        <w:t xml:space="preserve"> al personal de salud, además de proporcionar información basada en evidencias a madres,  embarazadas y adolescentes, para alcanzar con equidad mejor calidad de servicio y el más alto grado de salud. Serán utilizadas cuatro estrategias: </w:t>
      </w:r>
    </w:p>
    <w:p w:rsidR="00F91CF0" w:rsidRPr="00696558" w:rsidRDefault="00820BA9" w:rsidP="00F91CF0">
      <w:pPr>
        <w:pStyle w:val="ListParagraph"/>
        <w:numPr>
          <w:ilvl w:val="0"/>
          <w:numId w:val="22"/>
        </w:numPr>
        <w:spacing w:after="0" w:line="240" w:lineRule="auto"/>
        <w:ind w:left="1276" w:hanging="207"/>
        <w:jc w:val="both"/>
        <w:rPr>
          <w:rFonts w:cstheme="minorHAnsi"/>
          <w:color w:val="000000" w:themeColor="text1"/>
        </w:rPr>
      </w:pPr>
      <w:r w:rsidRPr="00696558">
        <w:rPr>
          <w:rFonts w:cstheme="minorHAnsi"/>
          <w:color w:val="000000" w:themeColor="text1"/>
        </w:rPr>
        <w:t xml:space="preserve">Gestión del Conocimiento </w:t>
      </w:r>
    </w:p>
    <w:p w:rsidR="00F91CF0" w:rsidRPr="00696558" w:rsidRDefault="00820BA9" w:rsidP="00F91CF0">
      <w:pPr>
        <w:pStyle w:val="ListParagraph"/>
        <w:numPr>
          <w:ilvl w:val="0"/>
          <w:numId w:val="22"/>
        </w:numPr>
        <w:spacing w:after="0" w:line="240" w:lineRule="auto"/>
        <w:ind w:left="1276" w:hanging="207"/>
        <w:jc w:val="both"/>
        <w:rPr>
          <w:rFonts w:cstheme="minorHAnsi"/>
          <w:color w:val="000000" w:themeColor="text1"/>
        </w:rPr>
      </w:pPr>
      <w:r w:rsidRPr="00696558">
        <w:rPr>
          <w:rFonts w:cstheme="minorHAnsi"/>
          <w:color w:val="000000" w:themeColor="text1"/>
        </w:rPr>
        <w:t xml:space="preserve">Alfabetización digital y uso de TIC </w:t>
      </w:r>
    </w:p>
    <w:p w:rsidR="00F91CF0" w:rsidRPr="00696558" w:rsidRDefault="00820BA9" w:rsidP="00F91CF0">
      <w:pPr>
        <w:pStyle w:val="ListParagraph"/>
        <w:numPr>
          <w:ilvl w:val="0"/>
          <w:numId w:val="22"/>
        </w:numPr>
        <w:spacing w:after="0" w:line="240" w:lineRule="auto"/>
        <w:ind w:left="1276" w:hanging="207"/>
        <w:jc w:val="both"/>
        <w:rPr>
          <w:rFonts w:cstheme="minorHAnsi"/>
          <w:color w:val="000000" w:themeColor="text1"/>
        </w:rPr>
      </w:pPr>
      <w:r w:rsidRPr="00696558">
        <w:rPr>
          <w:rFonts w:cstheme="minorHAnsi"/>
          <w:color w:val="000000" w:themeColor="text1"/>
        </w:rPr>
        <w:t xml:space="preserve">Trabajo en redes colaborativas </w:t>
      </w:r>
    </w:p>
    <w:p w:rsidR="00F91CF0" w:rsidRPr="00696558" w:rsidRDefault="00820BA9" w:rsidP="00F91CF0">
      <w:pPr>
        <w:pStyle w:val="ListParagraph"/>
        <w:numPr>
          <w:ilvl w:val="0"/>
          <w:numId w:val="22"/>
        </w:numPr>
        <w:spacing w:after="0" w:line="240" w:lineRule="auto"/>
        <w:ind w:left="1276" w:hanging="207"/>
        <w:jc w:val="both"/>
        <w:rPr>
          <w:rFonts w:cstheme="minorHAnsi"/>
          <w:color w:val="000000" w:themeColor="text1"/>
        </w:rPr>
      </w:pPr>
      <w:r w:rsidRPr="00696558">
        <w:rPr>
          <w:rFonts w:cstheme="minorHAnsi"/>
          <w:color w:val="000000" w:themeColor="text1"/>
        </w:rPr>
        <w:t>Uso de medios tradicionales de comunicación social</w:t>
      </w:r>
    </w:p>
    <w:p w:rsidR="00820BA9" w:rsidRPr="00820BA9" w:rsidRDefault="00820BA9" w:rsidP="00820BA9">
      <w:pPr>
        <w:spacing w:after="0" w:line="240" w:lineRule="auto"/>
        <w:jc w:val="both"/>
        <w:rPr>
          <w:rFonts w:cstheme="minorHAnsi"/>
        </w:rPr>
      </w:pPr>
      <w:r w:rsidRPr="00820BA9">
        <w:rPr>
          <w:rFonts w:cstheme="minorHAnsi"/>
        </w:rPr>
        <w:t xml:space="preserve">Estas estrategias se implementarán sobre la plataforma tecnológica del programa universitario “SOS </w:t>
      </w:r>
      <w:r w:rsidR="00C86A41">
        <w:rPr>
          <w:rFonts w:cstheme="minorHAnsi"/>
        </w:rPr>
        <w:t>Telemedicina para Venezuela”, (</w:t>
      </w:r>
      <w:r w:rsidRPr="00820BA9">
        <w:rPr>
          <w:rFonts w:cstheme="minorHAnsi"/>
        </w:rPr>
        <w:t xml:space="preserve">http://sos.ucv.ve), que cuenta con apoyo nacional e internacional, aunado a una experiencia adquirida en </w:t>
      </w:r>
      <w:r w:rsidRPr="00820BA9">
        <w:rPr>
          <w:rFonts w:cstheme="minorHAnsi"/>
          <w:i/>
        </w:rPr>
        <w:t>e-</w:t>
      </w:r>
      <w:r w:rsidRPr="00820BA9">
        <w:rPr>
          <w:rFonts w:cstheme="minorHAnsi"/>
        </w:rPr>
        <w:t xml:space="preserve">salud en los últimos 15 años. Se propone una intervención en </w:t>
      </w:r>
      <w:r w:rsidR="00AC078F">
        <w:rPr>
          <w:rFonts w:cstheme="minorHAnsi"/>
        </w:rPr>
        <w:t>cuatro</w:t>
      </w:r>
      <w:r w:rsidRPr="00820BA9">
        <w:rPr>
          <w:rFonts w:cstheme="minorHAnsi"/>
        </w:rPr>
        <w:t xml:space="preserve"> comunidades (El Tukuko, Cacurí</w:t>
      </w:r>
      <w:r w:rsidR="00AC078F">
        <w:rPr>
          <w:rFonts w:cstheme="minorHAnsi"/>
        </w:rPr>
        <w:t>, Boca de Pozo</w:t>
      </w:r>
      <w:r w:rsidRPr="00820BA9">
        <w:rPr>
          <w:rFonts w:cstheme="minorHAnsi"/>
        </w:rPr>
        <w:t xml:space="preserve"> y Mapire), y se prevé que el programa se pueda expandir al resto de Venezuela y replicar a otros países de la región.</w:t>
      </w:r>
    </w:p>
    <w:p w:rsidR="008153A1" w:rsidRDefault="008153A1" w:rsidP="008153A1">
      <w:pPr>
        <w:spacing w:after="0" w:line="240" w:lineRule="auto"/>
      </w:pPr>
    </w:p>
    <w:p w:rsidR="008153A1" w:rsidRDefault="008153A1" w:rsidP="008153A1">
      <w:pPr>
        <w:spacing w:after="0"/>
        <w:rPr>
          <w:b/>
          <w:sz w:val="28"/>
          <w:szCs w:val="28"/>
        </w:rPr>
      </w:pPr>
      <w:r w:rsidRPr="000850DA">
        <w:rPr>
          <w:b/>
          <w:sz w:val="28"/>
          <w:szCs w:val="28"/>
        </w:rPr>
        <w:t>Antecedentes y justificación</w:t>
      </w:r>
    </w:p>
    <w:p w:rsidR="00994B28" w:rsidRDefault="00AC078F" w:rsidP="00AC078F">
      <w:pPr>
        <w:spacing w:after="0"/>
        <w:jc w:val="both"/>
        <w:rPr>
          <w:rFonts w:ascii="Calibri" w:hAnsi="Calibri" w:cs="Calibri"/>
          <w:szCs w:val="24"/>
        </w:rPr>
      </w:pPr>
      <w:r w:rsidRPr="00884D43">
        <w:rPr>
          <w:rFonts w:ascii="Calibri" w:hAnsi="Calibri" w:cs="Calibri"/>
          <w:szCs w:val="24"/>
        </w:rPr>
        <w:t>La Universidad Central de Venezuela (UCV), viene trabajando desde hace casi dos décadas en la incorporación de  las TIC a la gestión en Salu</w:t>
      </w:r>
      <w:r w:rsidR="00F91CF0">
        <w:rPr>
          <w:rFonts w:ascii="Calibri" w:hAnsi="Calibri" w:cs="Calibri"/>
          <w:szCs w:val="24"/>
        </w:rPr>
        <w:t>d. Hemos desarrollado  Páginas temáticas,</w:t>
      </w:r>
      <w:r w:rsidRPr="00884D43">
        <w:rPr>
          <w:rFonts w:ascii="Calibri" w:hAnsi="Calibri" w:cs="Calibri"/>
          <w:szCs w:val="24"/>
        </w:rPr>
        <w:t xml:space="preserve"> Portales Web, </w:t>
      </w:r>
      <w:r w:rsidR="00F91CF0">
        <w:rPr>
          <w:rFonts w:ascii="Calibri" w:hAnsi="Calibri" w:cs="Calibri"/>
          <w:szCs w:val="24"/>
        </w:rPr>
        <w:t xml:space="preserve">libros y revistas </w:t>
      </w:r>
      <w:r w:rsidR="00F91CF0" w:rsidRPr="00884D43">
        <w:rPr>
          <w:rFonts w:ascii="Calibri" w:hAnsi="Calibri" w:cs="Calibri"/>
          <w:szCs w:val="24"/>
        </w:rPr>
        <w:t xml:space="preserve">digitales en línea </w:t>
      </w:r>
      <w:r w:rsidR="00F91CF0">
        <w:rPr>
          <w:rFonts w:ascii="Calibri" w:hAnsi="Calibri" w:cs="Calibri"/>
          <w:szCs w:val="24"/>
        </w:rPr>
        <w:t>sobre temas de salud.</w:t>
      </w:r>
      <w:r w:rsidRPr="00884D43">
        <w:rPr>
          <w:rFonts w:ascii="Calibri" w:hAnsi="Calibri" w:cs="Calibri"/>
          <w:szCs w:val="24"/>
        </w:rPr>
        <w:t xml:space="preserve"> A ello se suma la creación desde hace 8 años del Programa </w:t>
      </w:r>
      <w:r w:rsidR="00C86A41">
        <w:rPr>
          <w:rFonts w:ascii="Calibri" w:hAnsi="Calibri" w:cs="Calibri"/>
          <w:b/>
          <w:szCs w:val="24"/>
        </w:rPr>
        <w:t>SOS Telemedicina para Venezuela</w:t>
      </w:r>
      <w:r w:rsidRPr="00884D43">
        <w:rPr>
          <w:rFonts w:ascii="Calibri" w:hAnsi="Calibri" w:cs="Calibri"/>
          <w:b/>
          <w:szCs w:val="24"/>
        </w:rPr>
        <w:t xml:space="preserve"> </w:t>
      </w:r>
      <w:r w:rsidRPr="00C86A41">
        <w:rPr>
          <w:rFonts w:ascii="Calibri" w:hAnsi="Calibri" w:cs="Calibri"/>
          <w:szCs w:val="24"/>
        </w:rPr>
        <w:t xml:space="preserve">y </w:t>
      </w:r>
      <w:r w:rsidRPr="00884D43">
        <w:rPr>
          <w:rFonts w:ascii="Calibri" w:hAnsi="Calibri" w:cs="Calibri"/>
          <w:b/>
          <w:szCs w:val="24"/>
        </w:rPr>
        <w:t xml:space="preserve"> SIES Sistema de Información y Educación en Salud </w:t>
      </w:r>
      <w:r w:rsidR="00F91CF0">
        <w:rPr>
          <w:rFonts w:ascii="Calibri" w:hAnsi="Calibri" w:cs="Calibri"/>
          <w:szCs w:val="24"/>
        </w:rPr>
        <w:t>(</w:t>
      </w:r>
      <w:r w:rsidR="00F91CF0" w:rsidRPr="00513E81">
        <w:rPr>
          <w:rFonts w:ascii="Calibri" w:hAnsi="Calibri" w:cs="Calibri"/>
          <w:b/>
          <w:sz w:val="20"/>
          <w:szCs w:val="24"/>
        </w:rPr>
        <w:t>Anexo 1</w:t>
      </w:r>
      <w:r w:rsidR="00513E81" w:rsidRPr="00513E81">
        <w:rPr>
          <w:rFonts w:ascii="Calibri" w:hAnsi="Calibri" w:cs="Calibri"/>
          <w:b/>
          <w:sz w:val="20"/>
          <w:szCs w:val="24"/>
        </w:rPr>
        <w:t>. Proyectos actuales</w:t>
      </w:r>
      <w:r w:rsidR="00F91CF0">
        <w:rPr>
          <w:rFonts w:ascii="Calibri" w:hAnsi="Calibri" w:cs="Calibri"/>
          <w:szCs w:val="24"/>
        </w:rPr>
        <w:t>)</w:t>
      </w:r>
      <w:r w:rsidR="00C86A41">
        <w:rPr>
          <w:rFonts w:ascii="Calibri" w:hAnsi="Calibri" w:cs="Calibri"/>
          <w:szCs w:val="24"/>
        </w:rPr>
        <w:t>,</w:t>
      </w:r>
      <w:r w:rsidR="00F91CF0">
        <w:rPr>
          <w:rFonts w:ascii="Calibri" w:hAnsi="Calibri" w:cs="Calibri"/>
          <w:szCs w:val="24"/>
        </w:rPr>
        <w:t xml:space="preserve"> que ha conecta</w:t>
      </w:r>
      <w:r w:rsidRPr="00884D43">
        <w:rPr>
          <w:rFonts w:ascii="Calibri" w:hAnsi="Calibri" w:cs="Calibri"/>
          <w:szCs w:val="24"/>
        </w:rPr>
        <w:t>do e incorporado a la fecha 40 Centros Ambulatorios a una Red de Telemedicina para información, formación y asistencia del personal de salud y la comunidad. En consecuencia</w:t>
      </w:r>
      <w:r w:rsidR="00F91CF0">
        <w:rPr>
          <w:rFonts w:ascii="Calibri" w:hAnsi="Calibri" w:cs="Calibri"/>
          <w:szCs w:val="24"/>
        </w:rPr>
        <w:t>,</w:t>
      </w:r>
      <w:r w:rsidRPr="00884D43">
        <w:rPr>
          <w:rFonts w:ascii="Calibri" w:hAnsi="Calibri" w:cs="Calibri"/>
          <w:szCs w:val="24"/>
        </w:rPr>
        <w:t xml:space="preserve"> existe una Plataforma Tecnológica de TIC con capacidad instalada y en constante crecimiento, que es propicia para los fines de este Proyecto. </w:t>
      </w:r>
      <w:r w:rsidR="00994B28" w:rsidRPr="00463214">
        <w:rPr>
          <w:rFonts w:cstheme="minorHAnsi"/>
        </w:rPr>
        <w:t>Es por lo antes expuesto que afirmamos que este proyecto se apoya en los conocimientos y experiencias en Medicina, Atención a pacientes y Educación que tiene la UCV, así como en su capacidad instalada en e-salud</w:t>
      </w:r>
    </w:p>
    <w:p w:rsidR="00AC078F" w:rsidRDefault="00AC078F" w:rsidP="00884D43">
      <w:pPr>
        <w:spacing w:after="0"/>
        <w:jc w:val="both"/>
        <w:rPr>
          <w:rFonts w:ascii="Calibri" w:hAnsi="Calibri" w:cs="Calibri"/>
          <w:szCs w:val="24"/>
        </w:rPr>
      </w:pPr>
    </w:p>
    <w:p w:rsidR="00884D43" w:rsidRPr="00884D43" w:rsidRDefault="00884D43" w:rsidP="00884D43">
      <w:pPr>
        <w:spacing w:after="0"/>
        <w:jc w:val="both"/>
        <w:rPr>
          <w:rFonts w:ascii="Calibri" w:hAnsi="Calibri" w:cs="Calibri"/>
          <w:szCs w:val="24"/>
        </w:rPr>
      </w:pPr>
      <w:r w:rsidRPr="00884D43">
        <w:rPr>
          <w:rFonts w:ascii="Calibri" w:hAnsi="Calibri" w:cs="Calibri"/>
          <w:szCs w:val="24"/>
        </w:rPr>
        <w:t>La mortalidad matern</w:t>
      </w:r>
      <w:r w:rsidR="00C86A41">
        <w:rPr>
          <w:rFonts w:ascii="Calibri" w:hAnsi="Calibri" w:cs="Calibri"/>
          <w:szCs w:val="24"/>
        </w:rPr>
        <w:t>o-infantil</w:t>
      </w:r>
      <w:r w:rsidRPr="00884D43">
        <w:rPr>
          <w:rFonts w:ascii="Calibri" w:hAnsi="Calibri" w:cs="Calibri"/>
          <w:szCs w:val="24"/>
        </w:rPr>
        <w:t xml:space="preserve"> es un problema  de  salud pública, indicador de desarrollo humano, que evidencia grandes disparidades entre los países de diferentes niveles de desarrollo. Anualmente, en el mundo, ocurren 136 millones  de nacimientos, 10 millones de  estos  niños  fallecen  antes  de  cumplir 5 años y 8 millon</w:t>
      </w:r>
      <w:r w:rsidR="00860E1A">
        <w:rPr>
          <w:rFonts w:ascii="Calibri" w:hAnsi="Calibri" w:cs="Calibri"/>
          <w:szCs w:val="24"/>
        </w:rPr>
        <w:t>es antes del primer año de vida</w:t>
      </w:r>
      <w:r w:rsidRPr="00884D43">
        <w:rPr>
          <w:rFonts w:ascii="Calibri" w:hAnsi="Calibri" w:cs="Calibri"/>
          <w:szCs w:val="24"/>
        </w:rPr>
        <w:t>. En el mismo período, aproximadamente  529.000  mujeres  fallecen (400/100.000 nacidos), por causas asociadas al embarazo, parto</w:t>
      </w:r>
      <w:r w:rsidR="00860E1A">
        <w:rPr>
          <w:rFonts w:ascii="Calibri" w:hAnsi="Calibri" w:cs="Calibri"/>
          <w:szCs w:val="24"/>
        </w:rPr>
        <w:t xml:space="preserve"> o puerperio</w:t>
      </w:r>
      <w:r w:rsidRPr="00884D43">
        <w:rPr>
          <w:rFonts w:ascii="Calibri" w:hAnsi="Calibri" w:cs="Calibri"/>
          <w:szCs w:val="24"/>
        </w:rPr>
        <w:t xml:space="preserve">. El  99% de estas muertes provienen de países pobres y en vías de desarrollo. Son  muertes   evitables  con  cuidados  médicos  básicos  y oportunos, asociados a sistemas de salud eficientes. </w:t>
      </w:r>
    </w:p>
    <w:p w:rsidR="00884D43" w:rsidRPr="00884D43" w:rsidRDefault="00884D43" w:rsidP="00884D43">
      <w:pPr>
        <w:spacing w:after="0"/>
        <w:jc w:val="both"/>
        <w:rPr>
          <w:rFonts w:ascii="Calibri" w:hAnsi="Calibri" w:cs="Calibri"/>
          <w:szCs w:val="24"/>
        </w:rPr>
      </w:pPr>
    </w:p>
    <w:p w:rsidR="00884D43" w:rsidRPr="00884D43" w:rsidRDefault="00884D43" w:rsidP="00884D43">
      <w:pPr>
        <w:spacing w:after="0"/>
        <w:jc w:val="both"/>
        <w:rPr>
          <w:rFonts w:ascii="Calibri" w:hAnsi="Calibri" w:cs="Calibri"/>
          <w:szCs w:val="24"/>
        </w:rPr>
      </w:pPr>
      <w:r w:rsidRPr="00884D43">
        <w:rPr>
          <w:rFonts w:ascii="Calibri" w:hAnsi="Calibri" w:cs="Calibri"/>
          <w:szCs w:val="24"/>
        </w:rPr>
        <w:t>En América Latina y el Caribe, en especial  Centro América y la región Andina, el estado de los servicios de salud no es suficiente para reducir los índices de mortalidad materna, cuyas cifras permanecen muy altas. Una embarazada en el Caribe o América Latina tiene 27 veces más posibilidades  de morir como consecuencia del embarazo y parto, que en EE.UU.</w:t>
      </w:r>
    </w:p>
    <w:p w:rsidR="00884D43" w:rsidRPr="00884D43" w:rsidRDefault="00884D43" w:rsidP="00884D43">
      <w:pPr>
        <w:spacing w:after="0"/>
        <w:jc w:val="both"/>
        <w:rPr>
          <w:rFonts w:ascii="Calibri" w:hAnsi="Calibri" w:cs="Calibri"/>
          <w:szCs w:val="24"/>
        </w:rPr>
      </w:pPr>
    </w:p>
    <w:p w:rsidR="00884D43" w:rsidRPr="00884D43" w:rsidRDefault="00884D43" w:rsidP="00884D43">
      <w:pPr>
        <w:spacing w:after="0"/>
        <w:jc w:val="both"/>
        <w:rPr>
          <w:rFonts w:ascii="Calibri" w:hAnsi="Calibri" w:cs="Calibri"/>
          <w:szCs w:val="24"/>
        </w:rPr>
      </w:pPr>
      <w:r w:rsidRPr="00884D43">
        <w:rPr>
          <w:rFonts w:ascii="Calibri" w:hAnsi="Calibri" w:cs="Calibri"/>
          <w:szCs w:val="24"/>
        </w:rPr>
        <w:t xml:space="preserve">En Venezuela, la tasa de Mortalidad Materna para el año 2009, fue de 73.1 por 100.000 nacidos vivos; sin embargo, 13 de los 24 estados en los que está dividida territorialmente, tienen tasas mayores que el promedio nacional (80 a 180/1000nv). Durante el mismo año,  la mortalidad infantil fue de 19.1 por 1000 nacidos vivos, 7 estados tienen índices mayores. En lo que va del año hasta julio de 2012, el </w:t>
      </w:r>
      <w:r w:rsidR="00C86A41">
        <w:rPr>
          <w:rFonts w:ascii="Calibri" w:hAnsi="Calibri" w:cs="Calibri"/>
          <w:szCs w:val="24"/>
        </w:rPr>
        <w:t>Ministerio</w:t>
      </w:r>
      <w:r w:rsidR="001B7ABC">
        <w:rPr>
          <w:rFonts w:ascii="Calibri" w:hAnsi="Calibri" w:cs="Calibri"/>
          <w:szCs w:val="24"/>
        </w:rPr>
        <w:t xml:space="preserve"> </w:t>
      </w:r>
      <w:r w:rsidR="00C86A41">
        <w:rPr>
          <w:rFonts w:ascii="Calibri" w:hAnsi="Calibri" w:cs="Calibri"/>
          <w:szCs w:val="24"/>
        </w:rPr>
        <w:t>del Poder Popular para la Salud (</w:t>
      </w:r>
      <w:r w:rsidRPr="00884D43">
        <w:rPr>
          <w:rFonts w:ascii="Calibri" w:hAnsi="Calibri" w:cs="Calibri"/>
          <w:szCs w:val="24"/>
        </w:rPr>
        <w:t>MPPS</w:t>
      </w:r>
      <w:r w:rsidR="00C86A41">
        <w:rPr>
          <w:rFonts w:ascii="Calibri" w:hAnsi="Calibri" w:cs="Calibri"/>
          <w:szCs w:val="24"/>
        </w:rPr>
        <w:t>)</w:t>
      </w:r>
      <w:r w:rsidRPr="00884D43">
        <w:rPr>
          <w:rFonts w:ascii="Calibri" w:hAnsi="Calibri" w:cs="Calibri"/>
          <w:szCs w:val="24"/>
        </w:rPr>
        <w:t xml:space="preserve"> registró 3.641 muertes en menores de 1 año. Esta cifra supone 461 casos más que en el mismo lapso de 2011.</w:t>
      </w:r>
    </w:p>
    <w:p w:rsidR="00884D43" w:rsidRPr="00884D43" w:rsidRDefault="00884D43" w:rsidP="00884D43">
      <w:pPr>
        <w:spacing w:after="0"/>
        <w:jc w:val="both"/>
        <w:rPr>
          <w:rFonts w:ascii="Calibri" w:hAnsi="Calibri" w:cs="Calibri"/>
          <w:szCs w:val="24"/>
        </w:rPr>
      </w:pPr>
    </w:p>
    <w:p w:rsidR="00884D43" w:rsidRPr="00884D43" w:rsidRDefault="00884D43" w:rsidP="00884D43">
      <w:pPr>
        <w:spacing w:after="0"/>
        <w:jc w:val="both"/>
        <w:rPr>
          <w:rFonts w:ascii="Calibri" w:hAnsi="Calibri" w:cs="Calibri"/>
          <w:szCs w:val="24"/>
        </w:rPr>
      </w:pPr>
      <w:r w:rsidRPr="00884D43">
        <w:rPr>
          <w:rFonts w:ascii="Calibri" w:hAnsi="Calibri" w:cs="Calibri"/>
          <w:szCs w:val="24"/>
        </w:rPr>
        <w:t>Muchas cifras estadísticas que registran esta grave situación en el país, presentan  disparidades y contradicciones numéricas, no obstante, la tendencia parece reflejarse en todas las fuentes consultadas: permanencia o empeoramiento de la situación, y regiones donde esta situación se agudiza y presenta realidades aún más críticas, que igualan los peores promedios a nivel del continente.</w:t>
      </w:r>
    </w:p>
    <w:p w:rsidR="00884D43" w:rsidRPr="00884D43" w:rsidRDefault="00884D43" w:rsidP="00884D43">
      <w:pPr>
        <w:spacing w:after="0"/>
        <w:jc w:val="both"/>
        <w:rPr>
          <w:rFonts w:ascii="Calibri" w:hAnsi="Calibri" w:cs="Calibri"/>
          <w:szCs w:val="24"/>
        </w:rPr>
      </w:pPr>
    </w:p>
    <w:p w:rsidR="00884D43" w:rsidRDefault="00884D43" w:rsidP="00884D43">
      <w:pPr>
        <w:spacing w:after="0"/>
        <w:jc w:val="both"/>
        <w:rPr>
          <w:rFonts w:ascii="Calibri" w:hAnsi="Calibri" w:cs="Calibri"/>
          <w:szCs w:val="24"/>
        </w:rPr>
      </w:pPr>
      <w:r w:rsidRPr="00884D43">
        <w:rPr>
          <w:rFonts w:ascii="Calibri" w:hAnsi="Calibri" w:cs="Calibri"/>
          <w:szCs w:val="24"/>
        </w:rPr>
        <w:t xml:space="preserve">Estas muertes están asociadas a la pobreza, que se manifiesta en </w:t>
      </w:r>
      <w:r w:rsidR="00C86A41">
        <w:rPr>
          <w:rFonts w:ascii="Calibri" w:hAnsi="Calibri" w:cs="Calibri"/>
          <w:szCs w:val="24"/>
        </w:rPr>
        <w:t xml:space="preserve">la </w:t>
      </w:r>
      <w:r w:rsidRPr="00884D43">
        <w:rPr>
          <w:rFonts w:ascii="Calibri" w:hAnsi="Calibri" w:cs="Calibri"/>
          <w:szCs w:val="24"/>
        </w:rPr>
        <w:t xml:space="preserve">malnutrición, deficiente formación e información de las embarazadas y las madres. Es común el analfabetismo y/o desinformación de ellas </w:t>
      </w:r>
      <w:r w:rsidR="00C86A41">
        <w:rPr>
          <w:rFonts w:ascii="Calibri" w:hAnsi="Calibri" w:cs="Calibri"/>
          <w:szCs w:val="24"/>
        </w:rPr>
        <w:t>ante</w:t>
      </w:r>
      <w:r w:rsidRPr="00884D43">
        <w:rPr>
          <w:rFonts w:ascii="Calibri" w:hAnsi="Calibri" w:cs="Calibri"/>
          <w:szCs w:val="24"/>
        </w:rPr>
        <w:t xml:space="preserve"> estos asuntos, así como barreras de lenguaje, en el caso de mujeres de </w:t>
      </w:r>
      <w:r w:rsidR="00C86A41">
        <w:rPr>
          <w:rFonts w:ascii="Calibri" w:hAnsi="Calibri" w:cs="Calibri"/>
          <w:szCs w:val="24"/>
        </w:rPr>
        <w:t>grupos</w:t>
      </w:r>
      <w:r w:rsidRPr="00884D43">
        <w:rPr>
          <w:rFonts w:ascii="Calibri" w:hAnsi="Calibri" w:cs="Calibri"/>
          <w:szCs w:val="24"/>
        </w:rPr>
        <w:t xml:space="preserve"> indígenas, en las regiones que busca atender este proyecto. La pertenencia de las embarazadas y/o las madres a una etnia en particular, con idioma y rasgos culturales distintos a los del personal de los servicios de salud, afecta la calidad de atención que ellas y sus niños reciben.</w:t>
      </w:r>
    </w:p>
    <w:p w:rsidR="00884D43" w:rsidRPr="00884D43" w:rsidRDefault="00884D43" w:rsidP="00884D43">
      <w:pPr>
        <w:spacing w:after="0"/>
        <w:jc w:val="both"/>
        <w:rPr>
          <w:rFonts w:ascii="Calibri" w:hAnsi="Calibri" w:cs="Calibri"/>
          <w:szCs w:val="24"/>
        </w:rPr>
      </w:pPr>
    </w:p>
    <w:p w:rsidR="00884D43" w:rsidRDefault="00884D43" w:rsidP="00884D43">
      <w:pPr>
        <w:spacing w:after="0"/>
        <w:jc w:val="both"/>
        <w:rPr>
          <w:rFonts w:ascii="Calibri" w:hAnsi="Calibri" w:cs="Calibri"/>
          <w:szCs w:val="24"/>
        </w:rPr>
      </w:pPr>
      <w:r w:rsidRPr="00884D43">
        <w:rPr>
          <w:rFonts w:ascii="Calibri" w:hAnsi="Calibri" w:cs="Calibri"/>
          <w:szCs w:val="24"/>
        </w:rPr>
        <w:t xml:space="preserve">La desinformación de las madres y las embarazadas, genera falta de control prenatal, obstétrico y pediátrico, aunado a  </w:t>
      </w:r>
      <w:r w:rsidR="00C86A41">
        <w:rPr>
          <w:rFonts w:ascii="Calibri" w:hAnsi="Calibri" w:cs="Calibri"/>
          <w:szCs w:val="24"/>
        </w:rPr>
        <w:t xml:space="preserve">las </w:t>
      </w:r>
      <w:r w:rsidRPr="00884D43">
        <w:rPr>
          <w:rFonts w:ascii="Calibri" w:hAnsi="Calibri" w:cs="Calibri"/>
          <w:szCs w:val="24"/>
        </w:rPr>
        <w:t>dificultades de las embarazadas y madres para tener acceso a centros de salud, médicos,  medicamentos, y vitaminas. Las muertes de las embarazadas se producen por afecciones orgánicas no controladas, emergencias del último trimestre y en sala de partos, e infecciones. Los niños fallecen por bajo peso al nacer, S</w:t>
      </w:r>
      <w:r w:rsidR="00C86A41">
        <w:rPr>
          <w:rFonts w:ascii="Calibri" w:hAnsi="Calibri" w:cs="Calibri"/>
          <w:szCs w:val="24"/>
        </w:rPr>
        <w:t>índrome de Dificultad Respiratoria (SDR)</w:t>
      </w:r>
      <w:r w:rsidRPr="00884D43">
        <w:rPr>
          <w:rFonts w:ascii="Calibri" w:hAnsi="Calibri" w:cs="Calibri"/>
          <w:szCs w:val="24"/>
        </w:rPr>
        <w:t xml:space="preserve">  y ausencia de vacunas y cuidados pediátricos apropiados. </w:t>
      </w:r>
    </w:p>
    <w:p w:rsidR="00884D43" w:rsidRPr="00884D43" w:rsidRDefault="00884D43" w:rsidP="00884D43">
      <w:pPr>
        <w:spacing w:after="0"/>
        <w:jc w:val="both"/>
        <w:rPr>
          <w:rFonts w:ascii="Calibri" w:hAnsi="Calibri" w:cs="Calibri"/>
          <w:szCs w:val="24"/>
        </w:rPr>
      </w:pPr>
    </w:p>
    <w:p w:rsidR="00884D43" w:rsidRDefault="00884D43" w:rsidP="00884D43">
      <w:pPr>
        <w:spacing w:after="0"/>
        <w:jc w:val="both"/>
        <w:rPr>
          <w:rFonts w:ascii="Calibri" w:hAnsi="Calibri" w:cs="Calibri"/>
          <w:szCs w:val="24"/>
        </w:rPr>
      </w:pPr>
      <w:r w:rsidRPr="00884D43">
        <w:rPr>
          <w:rFonts w:ascii="Calibri" w:hAnsi="Calibri" w:cs="Calibri"/>
          <w:szCs w:val="24"/>
        </w:rPr>
        <w:t xml:space="preserve">Las regiones con mayor mortalidad materna e infantil, registran ausencia de programas de educación sexual y reproductiva, planificación familiar o de información sobre el embarazo, enfermedades asociadas y sobre cuidados a infantes en sus primeros cinco años. </w:t>
      </w:r>
    </w:p>
    <w:p w:rsidR="00884D43" w:rsidRPr="00884D43" w:rsidRDefault="00884D43" w:rsidP="00884D43">
      <w:pPr>
        <w:spacing w:after="0"/>
        <w:jc w:val="both"/>
        <w:rPr>
          <w:rFonts w:ascii="Calibri" w:hAnsi="Calibri" w:cs="Calibri"/>
          <w:szCs w:val="24"/>
        </w:rPr>
      </w:pPr>
    </w:p>
    <w:p w:rsidR="00884D43" w:rsidRPr="00884D43" w:rsidRDefault="00884D43" w:rsidP="00884D43">
      <w:pPr>
        <w:spacing w:after="0"/>
        <w:jc w:val="both"/>
        <w:rPr>
          <w:rFonts w:ascii="Calibri" w:hAnsi="Calibri" w:cs="Calibri"/>
          <w:szCs w:val="24"/>
        </w:rPr>
      </w:pPr>
      <w:r w:rsidRPr="00884D43">
        <w:rPr>
          <w:rFonts w:ascii="Calibri" w:hAnsi="Calibri" w:cs="Calibri"/>
          <w:szCs w:val="24"/>
        </w:rPr>
        <w:t xml:space="preserve">Además, existe  insuficiente formación </w:t>
      </w:r>
      <w:r w:rsidRPr="00884D43">
        <w:rPr>
          <w:rFonts w:ascii="Calibri" w:hAnsi="Calibri" w:cs="Calibri"/>
          <w:szCs w:val="24"/>
          <w:lang w:val="es-ES"/>
        </w:rPr>
        <w:t xml:space="preserve">en esta materia </w:t>
      </w:r>
      <w:r w:rsidRPr="00884D43">
        <w:rPr>
          <w:rFonts w:ascii="Calibri" w:hAnsi="Calibri" w:cs="Calibri"/>
          <w:szCs w:val="24"/>
        </w:rPr>
        <w:t xml:space="preserve">del personal de salud </w:t>
      </w:r>
      <w:r w:rsidRPr="00884D43">
        <w:rPr>
          <w:rFonts w:ascii="Calibri" w:hAnsi="Calibri" w:cs="Calibri"/>
          <w:szCs w:val="24"/>
          <w:lang w:val="es-ES"/>
        </w:rPr>
        <w:t xml:space="preserve">en Centros ambulatorios que están incomunicados </w:t>
      </w:r>
      <w:r w:rsidRPr="00884D43">
        <w:rPr>
          <w:rFonts w:ascii="Calibri" w:hAnsi="Calibri" w:cs="Calibri"/>
          <w:szCs w:val="24"/>
        </w:rPr>
        <w:t xml:space="preserve">con especialistas y hospitales para consultas y traslados, por ausencia de TIC. El personal de salud en zonas apartadas, remotas, lejanas de especialistas y hospitales, no tiene a quien consultar; sin servicios de información y formación continua. En esos ambulatorios igualmente hay ausencia de herramientas TIC para </w:t>
      </w:r>
      <w:r w:rsidR="00C86A41">
        <w:rPr>
          <w:rFonts w:ascii="Calibri" w:hAnsi="Calibri" w:cs="Calibri"/>
          <w:szCs w:val="24"/>
        </w:rPr>
        <w:t xml:space="preserve">el </w:t>
      </w:r>
      <w:r w:rsidRPr="00884D43">
        <w:rPr>
          <w:rFonts w:ascii="Calibri" w:hAnsi="Calibri" w:cs="Calibri"/>
          <w:szCs w:val="24"/>
        </w:rPr>
        <w:t xml:space="preserve">control, seguimiento y monitoreo de pacientes (las embarazadas, las madres y los niños) por parte del personal de Salud.   </w:t>
      </w:r>
    </w:p>
    <w:p w:rsidR="00F0618E" w:rsidRDefault="00F0618E" w:rsidP="00884D43">
      <w:pPr>
        <w:spacing w:after="0"/>
        <w:jc w:val="both"/>
        <w:rPr>
          <w:rFonts w:ascii="Calibri" w:hAnsi="Calibri" w:cs="Calibri"/>
          <w:szCs w:val="24"/>
        </w:rPr>
      </w:pPr>
    </w:p>
    <w:p w:rsidR="00884D43" w:rsidRDefault="00884D43" w:rsidP="00884D43">
      <w:pPr>
        <w:spacing w:after="0"/>
        <w:jc w:val="both"/>
        <w:rPr>
          <w:rFonts w:ascii="Calibri" w:hAnsi="Calibri" w:cs="Calibri"/>
          <w:szCs w:val="24"/>
        </w:rPr>
      </w:pPr>
      <w:r w:rsidRPr="00884D43">
        <w:rPr>
          <w:rFonts w:ascii="Calibri" w:hAnsi="Calibri" w:cs="Calibri"/>
          <w:szCs w:val="24"/>
        </w:rPr>
        <w:t xml:space="preserve">Se plantea que esta situación y las  cifras que la reflejan, pueden mejorar si se aplica un programa agresivo de tipo informativo, educativo y motivacional a través de la plataforma tecnológica de </w:t>
      </w:r>
      <w:r w:rsidR="00C86A41">
        <w:rPr>
          <w:rFonts w:ascii="Calibri" w:hAnsi="Calibri" w:cs="Calibri"/>
          <w:szCs w:val="24"/>
        </w:rPr>
        <w:t>información y comunicación</w:t>
      </w:r>
      <w:r w:rsidRPr="00884D43">
        <w:rPr>
          <w:rFonts w:ascii="Calibri" w:hAnsi="Calibri" w:cs="Calibri"/>
          <w:szCs w:val="24"/>
        </w:rPr>
        <w:t xml:space="preserve"> que tiene instalada la Facultad de Medicina en 40 ambulatorios, en zonas apartadas, en regi</w:t>
      </w:r>
      <w:r w:rsidR="00C86A41">
        <w:rPr>
          <w:rFonts w:ascii="Calibri" w:hAnsi="Calibri" w:cs="Calibri"/>
          <w:szCs w:val="24"/>
        </w:rPr>
        <w:t>ones depauperadas del país. El p</w:t>
      </w:r>
      <w:r w:rsidRPr="00884D43">
        <w:rPr>
          <w:rFonts w:ascii="Calibri" w:hAnsi="Calibri" w:cs="Calibri"/>
          <w:szCs w:val="24"/>
        </w:rPr>
        <w:t>rograma será dirigido primordialmente al personal de salud, a mujeres embarazadas y en edad fértil, pero  abarcará a los adolescentes y otros sectores de la comunidad en general.</w:t>
      </w:r>
    </w:p>
    <w:p w:rsidR="00056853" w:rsidRPr="00884D43" w:rsidRDefault="00056853" w:rsidP="00884D43">
      <w:pPr>
        <w:spacing w:after="0"/>
        <w:jc w:val="both"/>
        <w:rPr>
          <w:rFonts w:ascii="Calibri" w:hAnsi="Calibri" w:cs="Calibri"/>
          <w:szCs w:val="24"/>
        </w:rPr>
      </w:pPr>
    </w:p>
    <w:p w:rsidR="00884D43" w:rsidRDefault="00C86A41" w:rsidP="00884D43">
      <w:pPr>
        <w:spacing w:after="0"/>
        <w:jc w:val="both"/>
        <w:rPr>
          <w:rFonts w:ascii="Calibri" w:hAnsi="Calibri" w:cs="Calibri"/>
          <w:szCs w:val="24"/>
        </w:rPr>
      </w:pPr>
      <w:r>
        <w:rPr>
          <w:rFonts w:ascii="Calibri" w:hAnsi="Calibri" w:cs="Calibri"/>
          <w:szCs w:val="24"/>
        </w:rPr>
        <w:t>En Venezuela un p</w:t>
      </w:r>
      <w:r w:rsidR="00884D43" w:rsidRPr="00884D43">
        <w:rPr>
          <w:rFonts w:ascii="Calibri" w:hAnsi="Calibri" w:cs="Calibri"/>
          <w:szCs w:val="24"/>
        </w:rPr>
        <w:t xml:space="preserve">royecto, como este, dirigido a sectores en los estratos menos favorecidos, requiere usar TIC y medios masivos de </w:t>
      </w:r>
      <w:r>
        <w:rPr>
          <w:rFonts w:ascii="Calibri" w:hAnsi="Calibri" w:cs="Calibri"/>
          <w:szCs w:val="24"/>
        </w:rPr>
        <w:t>c</w:t>
      </w:r>
      <w:r w:rsidR="00884D43" w:rsidRPr="00884D43">
        <w:rPr>
          <w:rFonts w:ascii="Calibri" w:hAnsi="Calibri" w:cs="Calibri"/>
          <w:szCs w:val="24"/>
        </w:rPr>
        <w:t xml:space="preserve">omunicación </w:t>
      </w:r>
      <w:r>
        <w:rPr>
          <w:rFonts w:ascii="Calibri" w:hAnsi="Calibri" w:cs="Calibri"/>
          <w:szCs w:val="24"/>
        </w:rPr>
        <w:t>s</w:t>
      </w:r>
      <w:r w:rsidR="00884D43" w:rsidRPr="00884D43">
        <w:rPr>
          <w:rFonts w:ascii="Calibri" w:hAnsi="Calibri" w:cs="Calibri"/>
          <w:szCs w:val="24"/>
        </w:rPr>
        <w:t>ocial, para combatir la mortalidad materna e infantil, pudiendo, además, aprovechar la capacidad instalada y la experiencia de la UCV en esa materia. Des</w:t>
      </w:r>
      <w:r w:rsidR="00860E1A">
        <w:rPr>
          <w:rFonts w:ascii="Calibri" w:hAnsi="Calibri" w:cs="Calibri"/>
          <w:szCs w:val="24"/>
        </w:rPr>
        <w:t>de la declaración de Alma-Ata</w:t>
      </w:r>
      <w:r w:rsidR="00884D43" w:rsidRPr="00884D43">
        <w:rPr>
          <w:rFonts w:ascii="Calibri" w:hAnsi="Calibri" w:cs="Calibri"/>
          <w:szCs w:val="24"/>
        </w:rPr>
        <w:t xml:space="preserve">, hasta los </w:t>
      </w:r>
      <w:r w:rsidR="001B7ABC">
        <w:rPr>
          <w:rFonts w:ascii="Calibri" w:hAnsi="Calibri" w:cs="Calibri"/>
          <w:szCs w:val="24"/>
        </w:rPr>
        <w:t>Objetivos de Desarrollo del Milenio -</w:t>
      </w:r>
      <w:r w:rsidR="00860E1A">
        <w:rPr>
          <w:rFonts w:ascii="Calibri" w:hAnsi="Calibri" w:cs="Calibri"/>
          <w:szCs w:val="24"/>
        </w:rPr>
        <w:t>ODM</w:t>
      </w:r>
      <w:r w:rsidR="00884D43" w:rsidRPr="00884D43">
        <w:rPr>
          <w:rFonts w:ascii="Calibri" w:hAnsi="Calibri" w:cs="Calibri"/>
          <w:szCs w:val="24"/>
        </w:rPr>
        <w:t>, el acceso a la información e intercambio de conocimientos sobre salud, usando TIC,  ha sido reafirmado como esencial para la Salud en la Región. En Venezuela</w:t>
      </w:r>
      <w:r w:rsidR="001B7ABC">
        <w:rPr>
          <w:rFonts w:ascii="Calibri" w:hAnsi="Calibri" w:cs="Calibri"/>
          <w:szCs w:val="24"/>
        </w:rPr>
        <w:t>,</w:t>
      </w:r>
      <w:r w:rsidR="00884D43" w:rsidRPr="00884D43">
        <w:rPr>
          <w:rFonts w:ascii="Calibri" w:hAnsi="Calibri" w:cs="Calibri"/>
          <w:szCs w:val="24"/>
        </w:rPr>
        <w:t xml:space="preserve"> más del  40% de los habitantes tiene acceso a Internet. El acceso actual a la TV (por señal abierta) es nacional, y un 66% de los hogares tiene servicios de suscripción a canales de TV. Por otra parte 93% de la población posee y  usa teléfono celular, lo que hace de esos medios, vías eficaces para los fines propuestos. El cuadro siguiente muestra la particular situación del país en esta materia. </w:t>
      </w:r>
    </w:p>
    <w:p w:rsidR="00884D43" w:rsidRPr="00884D43" w:rsidRDefault="00884D43" w:rsidP="00884D43">
      <w:pPr>
        <w:spacing w:after="0"/>
        <w:jc w:val="both"/>
        <w:rPr>
          <w:rFonts w:ascii="Calibri" w:hAnsi="Calibri" w:cs="Calibri"/>
          <w:szCs w:val="24"/>
        </w:rPr>
      </w:pPr>
    </w:p>
    <w:p w:rsidR="00884D43" w:rsidRPr="00884D43" w:rsidRDefault="00884D43" w:rsidP="00884D43">
      <w:pPr>
        <w:spacing w:after="0"/>
        <w:rPr>
          <w:rFonts w:ascii="Calibri" w:hAnsi="Calibri" w:cs="Calibri"/>
          <w:szCs w:val="24"/>
          <w:lang w:val="es-ES"/>
        </w:rPr>
      </w:pPr>
      <w:r w:rsidRPr="00884D43">
        <w:rPr>
          <w:rFonts w:ascii="Calibri" w:hAnsi="Calibri" w:cs="Calibri"/>
          <w:b/>
          <w:szCs w:val="24"/>
          <w:lang w:val="es-ES_tradnl"/>
        </w:rPr>
        <w:t>Penetración de telefonía celular, Internet, televisión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57"/>
        <w:gridCol w:w="3214"/>
        <w:gridCol w:w="3075"/>
      </w:tblGrid>
      <w:tr w:rsidR="00884D43" w:rsidRPr="00884D43" w:rsidTr="00884D43">
        <w:tc>
          <w:tcPr>
            <w:tcW w:w="2694" w:type="dxa"/>
            <w:tcBorders>
              <w:top w:val="single" w:sz="4" w:space="0" w:color="auto"/>
              <w:left w:val="single" w:sz="4" w:space="0" w:color="auto"/>
              <w:bottom w:val="single" w:sz="4" w:space="0" w:color="auto"/>
              <w:right w:val="single" w:sz="4" w:space="0" w:color="auto"/>
            </w:tcBorders>
            <w:shd w:val="clear" w:color="auto" w:fill="BFBFBF"/>
            <w:hideMark/>
          </w:tcPr>
          <w:p w:rsidR="00884D43" w:rsidRPr="00884D43" w:rsidRDefault="00884D43" w:rsidP="00884D43">
            <w:pPr>
              <w:spacing w:after="0"/>
              <w:rPr>
                <w:rFonts w:ascii="Calibri" w:hAnsi="Calibri" w:cs="Calibri"/>
                <w:b/>
                <w:szCs w:val="24"/>
                <w:lang w:val="es-ES_tradnl"/>
              </w:rPr>
            </w:pPr>
            <w:r w:rsidRPr="00884D43">
              <w:rPr>
                <w:rFonts w:ascii="Calibri" w:hAnsi="Calibri" w:cs="Calibri"/>
                <w:b/>
                <w:szCs w:val="24"/>
                <w:lang w:val="es-ES_tradnl"/>
              </w:rPr>
              <w:t>Telefonía celular</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rsidR="00884D43" w:rsidRPr="00884D43" w:rsidRDefault="00884D43" w:rsidP="00884D43">
            <w:pPr>
              <w:spacing w:after="0"/>
              <w:rPr>
                <w:rFonts w:ascii="Calibri" w:hAnsi="Calibri" w:cs="Calibri"/>
                <w:b/>
                <w:szCs w:val="24"/>
                <w:lang w:val="es-ES_tradnl"/>
              </w:rPr>
            </w:pPr>
            <w:r w:rsidRPr="00884D43">
              <w:rPr>
                <w:rFonts w:ascii="Calibri" w:hAnsi="Calibri" w:cs="Calibri"/>
                <w:b/>
                <w:szCs w:val="24"/>
                <w:lang w:val="es-ES_tradnl"/>
              </w:rPr>
              <w:t>Internet</w:t>
            </w:r>
          </w:p>
        </w:tc>
        <w:tc>
          <w:tcPr>
            <w:tcW w:w="3118" w:type="dxa"/>
            <w:tcBorders>
              <w:top w:val="single" w:sz="4" w:space="0" w:color="auto"/>
              <w:left w:val="single" w:sz="4" w:space="0" w:color="auto"/>
              <w:bottom w:val="single" w:sz="4" w:space="0" w:color="auto"/>
              <w:right w:val="single" w:sz="4" w:space="0" w:color="auto"/>
            </w:tcBorders>
            <w:shd w:val="clear" w:color="auto" w:fill="BFBFBF"/>
            <w:hideMark/>
          </w:tcPr>
          <w:p w:rsidR="00884D43" w:rsidRPr="00884D43" w:rsidRDefault="00884D43" w:rsidP="00884D43">
            <w:pPr>
              <w:spacing w:after="0"/>
              <w:rPr>
                <w:rFonts w:ascii="Calibri" w:hAnsi="Calibri" w:cs="Calibri"/>
                <w:b/>
                <w:szCs w:val="24"/>
                <w:lang w:val="es-ES_tradnl"/>
              </w:rPr>
            </w:pPr>
            <w:r w:rsidRPr="00884D43">
              <w:rPr>
                <w:rFonts w:ascii="Calibri" w:hAnsi="Calibri" w:cs="Calibri"/>
                <w:b/>
                <w:szCs w:val="24"/>
                <w:lang w:val="es-ES_tradnl"/>
              </w:rPr>
              <w:t>Televisión</w:t>
            </w:r>
          </w:p>
        </w:tc>
      </w:tr>
      <w:tr w:rsidR="00884D43" w:rsidRPr="00884D43" w:rsidTr="00884D43">
        <w:tc>
          <w:tcPr>
            <w:tcW w:w="2694" w:type="dxa"/>
            <w:tcBorders>
              <w:top w:val="single" w:sz="4" w:space="0" w:color="auto"/>
              <w:left w:val="single" w:sz="4" w:space="0" w:color="auto"/>
              <w:bottom w:val="single" w:sz="4" w:space="0" w:color="auto"/>
              <w:right w:val="single" w:sz="4" w:space="0" w:color="auto"/>
            </w:tcBorders>
            <w:hideMark/>
          </w:tcPr>
          <w:p w:rsidR="00884D43" w:rsidRPr="00884D43" w:rsidRDefault="00884D43" w:rsidP="00A66069">
            <w:pPr>
              <w:spacing w:after="0"/>
              <w:rPr>
                <w:rFonts w:ascii="Calibri" w:hAnsi="Calibri" w:cs="Calibri"/>
                <w:szCs w:val="24"/>
                <w:lang w:val="es-ES_tradnl"/>
              </w:rPr>
            </w:pPr>
            <w:r w:rsidRPr="00884D43">
              <w:rPr>
                <w:rFonts w:ascii="Calibri" w:hAnsi="Calibri" w:cs="Calibri"/>
                <w:szCs w:val="24"/>
                <w:lang w:val="es-ES_tradnl"/>
              </w:rPr>
              <w:t>93% de la población usa telefonía celular (26,98 millones de usuarios activos)</w:t>
            </w:r>
          </w:p>
        </w:tc>
        <w:tc>
          <w:tcPr>
            <w:tcW w:w="3260" w:type="dxa"/>
            <w:tcBorders>
              <w:top w:val="single" w:sz="4" w:space="0" w:color="auto"/>
              <w:left w:val="single" w:sz="4" w:space="0" w:color="auto"/>
              <w:bottom w:val="single" w:sz="4" w:space="0" w:color="auto"/>
              <w:right w:val="single" w:sz="4" w:space="0" w:color="auto"/>
            </w:tcBorders>
            <w:hideMark/>
          </w:tcPr>
          <w:p w:rsidR="00884D43" w:rsidRPr="00884D43" w:rsidRDefault="00884D43" w:rsidP="00A66069">
            <w:pPr>
              <w:spacing w:after="0"/>
              <w:rPr>
                <w:rFonts w:ascii="Calibri" w:hAnsi="Calibri" w:cs="Calibri"/>
                <w:szCs w:val="24"/>
                <w:lang w:val="es-ES_tradnl"/>
              </w:rPr>
            </w:pPr>
            <w:r w:rsidRPr="00884D43">
              <w:rPr>
                <w:rFonts w:ascii="Calibri" w:hAnsi="Calibri" w:cs="Calibri"/>
                <w:szCs w:val="24"/>
                <w:lang w:val="es-ES_tradnl"/>
              </w:rPr>
              <w:t>40% de la población (11.600.000 de personas) conectadas a la red. Del total de usuarios, 46% son mujeres</w:t>
            </w:r>
          </w:p>
        </w:tc>
        <w:tc>
          <w:tcPr>
            <w:tcW w:w="3118" w:type="dxa"/>
            <w:tcBorders>
              <w:top w:val="single" w:sz="4" w:space="0" w:color="auto"/>
              <w:left w:val="single" w:sz="4" w:space="0" w:color="auto"/>
              <w:bottom w:val="single" w:sz="4" w:space="0" w:color="auto"/>
              <w:right w:val="single" w:sz="4" w:space="0" w:color="auto"/>
            </w:tcBorders>
            <w:hideMark/>
          </w:tcPr>
          <w:p w:rsidR="00884D43" w:rsidRPr="00884D43" w:rsidRDefault="00884D43" w:rsidP="00884D43">
            <w:pPr>
              <w:spacing w:after="0"/>
              <w:rPr>
                <w:rFonts w:ascii="Calibri" w:hAnsi="Calibri" w:cs="Calibri"/>
                <w:szCs w:val="24"/>
                <w:lang w:val="es-ES_tradnl"/>
              </w:rPr>
            </w:pPr>
            <w:r w:rsidRPr="00884D43">
              <w:rPr>
                <w:rFonts w:ascii="Calibri" w:hAnsi="Calibri" w:cs="Calibri"/>
                <w:szCs w:val="24"/>
                <w:lang w:val="es-ES_tradnl"/>
              </w:rPr>
              <w:t xml:space="preserve">66% de los hogares con TV tiene acceso al servicio por suscripción. </w:t>
            </w:r>
          </w:p>
        </w:tc>
      </w:tr>
    </w:tbl>
    <w:p w:rsidR="00884D43" w:rsidRPr="00884D43" w:rsidRDefault="00884D43" w:rsidP="00884D43">
      <w:pPr>
        <w:spacing w:after="0"/>
        <w:rPr>
          <w:rFonts w:ascii="Calibri" w:hAnsi="Calibri" w:cs="Calibri"/>
          <w:szCs w:val="24"/>
          <w:lang w:val="es-ES_tradnl"/>
        </w:rPr>
      </w:pPr>
      <w:r w:rsidRPr="00884D43">
        <w:rPr>
          <w:rFonts w:ascii="Calibri" w:hAnsi="Calibri" w:cs="Calibri"/>
          <w:szCs w:val="24"/>
          <w:lang w:val="es-ES_tradnl"/>
        </w:rPr>
        <w:t>En el primer semestre del 2012</w:t>
      </w:r>
      <w:r w:rsidR="00A66069">
        <w:rPr>
          <w:rFonts w:ascii="Calibri" w:hAnsi="Calibri" w:cs="Calibri"/>
          <w:szCs w:val="24"/>
          <w:lang w:val="es-ES_tradnl"/>
        </w:rPr>
        <w:t xml:space="preserve"> </w:t>
      </w:r>
      <w:r w:rsidRPr="00884D43">
        <w:rPr>
          <w:rFonts w:ascii="Calibri" w:hAnsi="Calibri" w:cs="Calibri"/>
          <w:b/>
          <w:szCs w:val="24"/>
          <w:lang w:val="es-ES_tradnl"/>
        </w:rPr>
        <w:t>(Fuente:</w:t>
      </w:r>
      <w:r w:rsidRPr="00884D43">
        <w:rPr>
          <w:rFonts w:ascii="Calibri" w:hAnsi="Calibri" w:cs="Calibri"/>
          <w:szCs w:val="24"/>
          <w:lang w:val="es-ES_tradnl"/>
        </w:rPr>
        <w:t xml:space="preserve"> CONATEL, 2012)</w:t>
      </w:r>
    </w:p>
    <w:p w:rsidR="00884D43" w:rsidRPr="00884D43" w:rsidRDefault="00884D43" w:rsidP="00884D43">
      <w:pPr>
        <w:spacing w:after="0"/>
        <w:jc w:val="both"/>
        <w:rPr>
          <w:rFonts w:ascii="Calibri" w:hAnsi="Calibri" w:cs="Calibri"/>
          <w:szCs w:val="24"/>
        </w:rPr>
      </w:pPr>
    </w:p>
    <w:p w:rsidR="00884D43" w:rsidRDefault="00884D43" w:rsidP="00884D43">
      <w:pPr>
        <w:spacing w:after="0"/>
        <w:jc w:val="both"/>
        <w:rPr>
          <w:rFonts w:ascii="Calibri" w:hAnsi="Calibri" w:cs="Calibri"/>
          <w:szCs w:val="24"/>
        </w:rPr>
      </w:pPr>
      <w:r w:rsidRPr="00884D43">
        <w:rPr>
          <w:rFonts w:ascii="Calibri" w:hAnsi="Calibri" w:cs="Calibri"/>
          <w:szCs w:val="24"/>
        </w:rPr>
        <w:t>Los resultados se medirán</w:t>
      </w:r>
      <w:r w:rsidR="00D8715B">
        <w:rPr>
          <w:rFonts w:ascii="Calibri" w:hAnsi="Calibri" w:cs="Calibri"/>
          <w:color w:val="FF0000"/>
          <w:szCs w:val="24"/>
        </w:rPr>
        <w:t xml:space="preserve"> both qualitatively (in relation to the needs and concerns identified by different users), and quantitatively</w:t>
      </w:r>
      <w:r w:rsidRPr="00884D43">
        <w:rPr>
          <w:rFonts w:ascii="Calibri" w:hAnsi="Calibri" w:cs="Calibri"/>
          <w:szCs w:val="24"/>
        </w:rPr>
        <w:t>, evaluando los efectos sobre los índices de mortalidad materno-infantil, despué</w:t>
      </w:r>
      <w:r w:rsidR="001B7ABC">
        <w:rPr>
          <w:rFonts w:ascii="Calibri" w:hAnsi="Calibri" w:cs="Calibri"/>
          <w:szCs w:val="24"/>
        </w:rPr>
        <w:t>s de la aplicación del programa</w:t>
      </w:r>
      <w:r w:rsidRPr="00884D43">
        <w:rPr>
          <w:rFonts w:ascii="Calibri" w:hAnsi="Calibri" w:cs="Calibri"/>
          <w:szCs w:val="24"/>
        </w:rPr>
        <w:t xml:space="preserve"> en </w:t>
      </w:r>
      <w:r w:rsidR="001B7ABC">
        <w:rPr>
          <w:rFonts w:ascii="Calibri" w:hAnsi="Calibri" w:cs="Calibri"/>
          <w:szCs w:val="24"/>
        </w:rPr>
        <w:t>4</w:t>
      </w:r>
      <w:r w:rsidRPr="00884D43">
        <w:rPr>
          <w:rFonts w:ascii="Calibri" w:hAnsi="Calibri" w:cs="Calibri"/>
          <w:szCs w:val="24"/>
        </w:rPr>
        <w:t xml:space="preserve"> regiones apartadas del país, de los estados Anzoátegui, Amazonas</w:t>
      </w:r>
      <w:r w:rsidR="001B7ABC">
        <w:rPr>
          <w:rFonts w:ascii="Calibri" w:hAnsi="Calibri" w:cs="Calibri"/>
          <w:szCs w:val="24"/>
        </w:rPr>
        <w:t>, Nueva Esparta</w:t>
      </w:r>
      <w:r w:rsidRPr="00884D43">
        <w:rPr>
          <w:rFonts w:ascii="Calibri" w:hAnsi="Calibri" w:cs="Calibri"/>
          <w:szCs w:val="24"/>
        </w:rPr>
        <w:t xml:space="preserve"> y Zulia, donde existen comunidades indígenas y las  condiciones de salud y epidemiológicas no han producido disminución de las cifras de mortalidad materno-infantil como era de esperarse, a pesar de que en ellas se desarrollan programas diseñados para tal fin por el M</w:t>
      </w:r>
      <w:r w:rsidR="001B7ABC">
        <w:rPr>
          <w:rFonts w:ascii="Calibri" w:hAnsi="Calibri" w:cs="Calibri"/>
          <w:szCs w:val="24"/>
        </w:rPr>
        <w:t>PPS</w:t>
      </w:r>
      <w:r w:rsidRPr="00884D43">
        <w:rPr>
          <w:rFonts w:ascii="Calibri" w:hAnsi="Calibri" w:cs="Calibri"/>
          <w:szCs w:val="24"/>
        </w:rPr>
        <w:t xml:space="preserve">. </w:t>
      </w:r>
    </w:p>
    <w:p w:rsidR="00884D43" w:rsidRPr="00884D43" w:rsidRDefault="00884D43" w:rsidP="00884D43">
      <w:pPr>
        <w:spacing w:after="0"/>
        <w:jc w:val="both"/>
        <w:rPr>
          <w:rFonts w:ascii="Calibri" w:hAnsi="Calibri" w:cs="Calibri"/>
          <w:szCs w:val="24"/>
        </w:rPr>
      </w:pPr>
    </w:p>
    <w:p w:rsidR="00DF5787" w:rsidRDefault="00DF5787" w:rsidP="00884D43">
      <w:pPr>
        <w:spacing w:after="0"/>
        <w:jc w:val="both"/>
        <w:rPr>
          <w:rFonts w:ascii="Calibri" w:hAnsi="Calibri" w:cs="Calibri"/>
          <w:color w:val="FF0000"/>
          <w:szCs w:val="24"/>
        </w:rPr>
      </w:pPr>
      <w:r>
        <w:rPr>
          <w:rFonts w:ascii="Calibri" w:hAnsi="Calibri" w:cs="Calibri"/>
          <w:color w:val="FF0000"/>
          <w:szCs w:val="24"/>
        </w:rPr>
        <w:t>The use of qualitative and participatory research will help unpick the reasons for</w:t>
      </w:r>
      <w:r w:rsidR="00884D43" w:rsidRPr="00364D72">
        <w:rPr>
          <w:rFonts w:ascii="Calibri" w:hAnsi="Calibri" w:cs="Calibri"/>
          <w:color w:val="FF0000"/>
          <w:szCs w:val="24"/>
        </w:rPr>
        <w:t xml:space="preserve"> la persistencia de las tasas en es</w:t>
      </w:r>
      <w:r w:rsidR="001B7ABC" w:rsidRPr="00364D72">
        <w:rPr>
          <w:rFonts w:ascii="Calibri" w:hAnsi="Calibri" w:cs="Calibri"/>
          <w:color w:val="FF0000"/>
          <w:szCs w:val="24"/>
        </w:rPr>
        <w:t>t</w:t>
      </w:r>
      <w:r w:rsidR="00884D43" w:rsidRPr="00364D72">
        <w:rPr>
          <w:rFonts w:ascii="Calibri" w:hAnsi="Calibri" w:cs="Calibri"/>
          <w:color w:val="FF0000"/>
          <w:szCs w:val="24"/>
        </w:rPr>
        <w:t xml:space="preserve">os </w:t>
      </w:r>
      <w:r w:rsidR="001B7ABC" w:rsidRPr="00364D72">
        <w:rPr>
          <w:rFonts w:ascii="Calibri" w:hAnsi="Calibri" w:cs="Calibri"/>
          <w:color w:val="FF0000"/>
          <w:szCs w:val="24"/>
        </w:rPr>
        <w:t>cuatro</w:t>
      </w:r>
      <w:r w:rsidR="00884D43" w:rsidRPr="00364D72">
        <w:rPr>
          <w:rFonts w:ascii="Calibri" w:hAnsi="Calibri" w:cs="Calibri"/>
          <w:color w:val="FF0000"/>
          <w:szCs w:val="24"/>
        </w:rPr>
        <w:t xml:space="preserve"> estados, po</w:t>
      </w:r>
      <w:r>
        <w:rPr>
          <w:rFonts w:ascii="Calibri" w:hAnsi="Calibri" w:cs="Calibri"/>
          <w:color w:val="FF0000"/>
          <w:szCs w:val="24"/>
        </w:rPr>
        <w:t xml:space="preserve">r encima del promedio nacional. User led qualitative research in other contexts (REFS here) has been useful in unpicking potential reasons for project failure not otherwise identified through quanititative research and increasingly part of recommended practice prior to large scale implementation. (REFS) </w:t>
      </w:r>
    </w:p>
    <w:p w:rsidR="00DF5787" w:rsidRDefault="00DF5787" w:rsidP="00884D43">
      <w:pPr>
        <w:spacing w:after="0"/>
        <w:jc w:val="both"/>
        <w:rPr>
          <w:rFonts w:ascii="Calibri" w:hAnsi="Calibri" w:cs="Calibri"/>
          <w:color w:val="FF0000"/>
          <w:szCs w:val="24"/>
        </w:rPr>
      </w:pPr>
    </w:p>
    <w:p w:rsidR="00884D43" w:rsidRPr="00364D72" w:rsidRDefault="00DF5787" w:rsidP="00884D43">
      <w:pPr>
        <w:spacing w:after="0"/>
        <w:jc w:val="both"/>
        <w:rPr>
          <w:rFonts w:ascii="Calibri" w:hAnsi="Calibri" w:cs="Calibri"/>
          <w:color w:val="FF0000"/>
          <w:szCs w:val="24"/>
        </w:rPr>
      </w:pPr>
      <w:r>
        <w:rPr>
          <w:rFonts w:ascii="Calibri" w:hAnsi="Calibri" w:cs="Calibri"/>
          <w:color w:val="FF0000"/>
          <w:szCs w:val="24"/>
        </w:rPr>
        <w:t xml:space="preserve">Reasons we already have some evidence for, suggest that these may </w:t>
      </w:r>
      <w:r w:rsidR="00884D43" w:rsidRPr="00364D72">
        <w:rPr>
          <w:rFonts w:ascii="Calibri" w:hAnsi="Calibri" w:cs="Calibri"/>
          <w:color w:val="FF0000"/>
          <w:szCs w:val="24"/>
        </w:rPr>
        <w:t>ocurre porque las estrategias empleadas no son las apropiadas</w:t>
      </w:r>
      <w:r w:rsidR="001B7ABC" w:rsidRPr="00364D72">
        <w:rPr>
          <w:rFonts w:ascii="Calibri" w:hAnsi="Calibri" w:cs="Calibri"/>
          <w:color w:val="FF0000"/>
          <w:szCs w:val="24"/>
        </w:rPr>
        <w:t>,</w:t>
      </w:r>
      <w:r w:rsidR="00884D43" w:rsidRPr="00364D72">
        <w:rPr>
          <w:rFonts w:ascii="Calibri" w:hAnsi="Calibri" w:cs="Calibri"/>
          <w:color w:val="FF0000"/>
          <w:szCs w:val="24"/>
        </w:rPr>
        <w:t xml:space="preserve"> ni lo suficientemente contundentes desde el punto de vista comunicacional</w:t>
      </w:r>
      <w:r w:rsidR="001B7ABC" w:rsidRPr="00364D72">
        <w:rPr>
          <w:rFonts w:ascii="Calibri" w:hAnsi="Calibri" w:cs="Calibri"/>
          <w:color w:val="FF0000"/>
          <w:szCs w:val="24"/>
        </w:rPr>
        <w:t>,</w:t>
      </w:r>
      <w:r w:rsidR="00884D43" w:rsidRPr="00364D72">
        <w:rPr>
          <w:rFonts w:ascii="Calibri" w:hAnsi="Calibri" w:cs="Calibri"/>
          <w:color w:val="FF0000"/>
          <w:szCs w:val="24"/>
        </w:rPr>
        <w:t xml:space="preserve"> o no cuentan con una plataforma comunicacional suficiente que permita llegar directamente a toda la </w:t>
      </w:r>
      <w:r w:rsidR="001B7ABC" w:rsidRPr="00364D72">
        <w:rPr>
          <w:rFonts w:ascii="Calibri" w:hAnsi="Calibri" w:cs="Calibri"/>
          <w:color w:val="FF0000"/>
          <w:szCs w:val="24"/>
        </w:rPr>
        <w:t xml:space="preserve">población involucrada, </w:t>
      </w:r>
      <w:r w:rsidR="00884D43" w:rsidRPr="00364D72">
        <w:rPr>
          <w:rFonts w:ascii="Calibri" w:hAnsi="Calibri" w:cs="Calibri"/>
          <w:color w:val="FF0000"/>
          <w:szCs w:val="24"/>
        </w:rPr>
        <w:t>los conocimientos necesarios para enfrentar las causas que conduzcan a un descenso de la mortalidad materno-infantil.</w:t>
      </w:r>
    </w:p>
    <w:p w:rsidR="00884D43" w:rsidRPr="00884D43" w:rsidRDefault="00884D43" w:rsidP="00884D43">
      <w:pPr>
        <w:spacing w:after="0"/>
        <w:jc w:val="both"/>
        <w:rPr>
          <w:rFonts w:ascii="Calibri" w:hAnsi="Calibri" w:cs="Calibri"/>
          <w:szCs w:val="24"/>
        </w:rPr>
      </w:pPr>
    </w:p>
    <w:p w:rsidR="00884D43" w:rsidRPr="00884D43" w:rsidRDefault="00884D43" w:rsidP="00884D43">
      <w:pPr>
        <w:spacing w:after="0"/>
        <w:jc w:val="both"/>
        <w:rPr>
          <w:rFonts w:ascii="Calibri" w:hAnsi="Calibri" w:cs="Calibri"/>
          <w:szCs w:val="24"/>
        </w:rPr>
      </w:pPr>
      <w:r w:rsidRPr="00884D43">
        <w:rPr>
          <w:rFonts w:ascii="Calibri" w:hAnsi="Calibri" w:cs="Calibri"/>
          <w:szCs w:val="24"/>
        </w:rPr>
        <w:t xml:space="preserve">Las acciones propuestas en este </w:t>
      </w:r>
      <w:r w:rsidR="001B7ABC">
        <w:rPr>
          <w:rFonts w:ascii="Calibri" w:hAnsi="Calibri" w:cs="Calibri"/>
          <w:szCs w:val="24"/>
        </w:rPr>
        <w:t>p</w:t>
      </w:r>
      <w:r w:rsidRPr="00884D43">
        <w:rPr>
          <w:rFonts w:ascii="Calibri" w:hAnsi="Calibri" w:cs="Calibri"/>
          <w:szCs w:val="24"/>
        </w:rPr>
        <w:t xml:space="preserve">royecto son necesarias, toda vez que la  situación  materno-infantil, tiene características  de  emergencia  epidemiológica que requiere de intervenciones urgentes a </w:t>
      </w:r>
      <w:r w:rsidR="006D165D">
        <w:rPr>
          <w:rFonts w:ascii="Calibri" w:hAnsi="Calibri" w:cs="Calibri"/>
          <w:szCs w:val="24"/>
        </w:rPr>
        <w:t>nivel mundial</w:t>
      </w:r>
      <w:r w:rsidRPr="00884D43">
        <w:rPr>
          <w:rFonts w:ascii="Calibri" w:hAnsi="Calibri" w:cs="Calibri"/>
          <w:szCs w:val="24"/>
        </w:rPr>
        <w:t xml:space="preserve">. No obstante, en este momento la UCV presenta limitaciones para poder desarrollar este </w:t>
      </w:r>
      <w:r w:rsidR="001B7ABC">
        <w:rPr>
          <w:rFonts w:ascii="Calibri" w:hAnsi="Calibri" w:cs="Calibri"/>
          <w:szCs w:val="24"/>
        </w:rPr>
        <w:t>p</w:t>
      </w:r>
      <w:r w:rsidRPr="00884D43">
        <w:rPr>
          <w:rFonts w:ascii="Calibri" w:hAnsi="Calibri" w:cs="Calibri"/>
          <w:szCs w:val="24"/>
        </w:rPr>
        <w:t xml:space="preserve">rograma sin la </w:t>
      </w:r>
      <w:r w:rsidR="001B7ABC">
        <w:rPr>
          <w:rFonts w:ascii="Calibri" w:hAnsi="Calibri" w:cs="Calibri"/>
          <w:szCs w:val="24"/>
        </w:rPr>
        <w:t>c</w:t>
      </w:r>
      <w:r w:rsidRPr="00884D43">
        <w:rPr>
          <w:rFonts w:ascii="Calibri" w:hAnsi="Calibri" w:cs="Calibri"/>
          <w:szCs w:val="24"/>
        </w:rPr>
        <w:t>ooperació</w:t>
      </w:r>
      <w:r w:rsidR="001B7ABC">
        <w:rPr>
          <w:rFonts w:ascii="Calibri" w:hAnsi="Calibri" w:cs="Calibri"/>
          <w:szCs w:val="24"/>
        </w:rPr>
        <w:t>n de otras organizaciones supra</w:t>
      </w:r>
      <w:r w:rsidRPr="00884D43">
        <w:rPr>
          <w:rFonts w:ascii="Calibri" w:hAnsi="Calibri" w:cs="Calibri"/>
          <w:szCs w:val="24"/>
        </w:rPr>
        <w:t>nacionales que nos ayuden complementando aspectos determinantes para el éxito del mismo.</w:t>
      </w:r>
    </w:p>
    <w:p w:rsidR="008153A1" w:rsidRDefault="008153A1" w:rsidP="008153A1">
      <w:pPr>
        <w:spacing w:after="0"/>
        <w:rPr>
          <w:b/>
          <w:sz w:val="28"/>
          <w:szCs w:val="28"/>
        </w:rPr>
      </w:pPr>
    </w:p>
    <w:p w:rsidR="008153A1" w:rsidRPr="00FA145D" w:rsidRDefault="008153A1" w:rsidP="007B181C">
      <w:pPr>
        <w:spacing w:after="0"/>
        <w:rPr>
          <w:b/>
          <w:sz w:val="28"/>
          <w:szCs w:val="28"/>
        </w:rPr>
      </w:pPr>
      <w:r w:rsidRPr="00FA145D">
        <w:rPr>
          <w:b/>
          <w:sz w:val="28"/>
          <w:szCs w:val="28"/>
        </w:rPr>
        <w:t>Costo y financiamiento</w:t>
      </w:r>
    </w:p>
    <w:tbl>
      <w:tblPr>
        <w:tblStyle w:val="TableGrid"/>
        <w:tblW w:w="8789" w:type="dxa"/>
        <w:tblInd w:w="108" w:type="dxa"/>
        <w:tblLook w:val="04A0"/>
      </w:tblPr>
      <w:tblGrid>
        <w:gridCol w:w="3119"/>
        <w:gridCol w:w="3118"/>
        <w:gridCol w:w="2552"/>
      </w:tblGrid>
      <w:tr w:rsidR="00CF3982" w:rsidRPr="00FA145D" w:rsidTr="00CF3982">
        <w:tc>
          <w:tcPr>
            <w:tcW w:w="3119" w:type="dxa"/>
            <w:tcBorders>
              <w:top w:val="single" w:sz="4" w:space="0" w:color="auto"/>
              <w:left w:val="single" w:sz="4" w:space="0" w:color="auto"/>
              <w:bottom w:val="single" w:sz="4" w:space="0" w:color="auto"/>
              <w:right w:val="single" w:sz="4" w:space="0" w:color="auto"/>
            </w:tcBorders>
            <w:shd w:val="clear" w:color="auto" w:fill="1F497D" w:themeFill="text2"/>
            <w:hideMark/>
          </w:tcPr>
          <w:p w:rsidR="00CF3982" w:rsidRPr="00FA145D" w:rsidRDefault="00CF3982" w:rsidP="00E722E3">
            <w:pPr>
              <w:widowControl w:val="0"/>
              <w:autoSpaceDE w:val="0"/>
              <w:autoSpaceDN w:val="0"/>
              <w:adjustRightInd w:val="0"/>
              <w:ind w:right="871"/>
              <w:jc w:val="both"/>
              <w:rPr>
                <w:rFonts w:ascii="Calibri" w:hAnsi="Calibri"/>
                <w:color w:val="EEECE1" w:themeColor="background2"/>
                <w:sz w:val="26"/>
              </w:rPr>
            </w:pPr>
            <w:r w:rsidRPr="00FA145D">
              <w:rPr>
                <w:rFonts w:ascii="Calibri" w:hAnsi="Calibri"/>
                <w:color w:val="EEECE1" w:themeColor="background2"/>
                <w:sz w:val="26"/>
              </w:rPr>
              <w:t>Fuente</w:t>
            </w:r>
          </w:p>
        </w:tc>
        <w:tc>
          <w:tcPr>
            <w:tcW w:w="3118" w:type="dxa"/>
            <w:tcBorders>
              <w:top w:val="single" w:sz="4" w:space="0" w:color="auto"/>
              <w:left w:val="single" w:sz="4" w:space="0" w:color="auto"/>
              <w:bottom w:val="single" w:sz="4" w:space="0" w:color="auto"/>
              <w:right w:val="single" w:sz="4" w:space="0" w:color="auto"/>
            </w:tcBorders>
            <w:shd w:val="clear" w:color="auto" w:fill="1F497D" w:themeFill="text2"/>
            <w:hideMark/>
          </w:tcPr>
          <w:p w:rsidR="00CF3982" w:rsidRPr="00FA145D" w:rsidRDefault="00CF3982" w:rsidP="00E722E3">
            <w:pPr>
              <w:widowControl w:val="0"/>
              <w:autoSpaceDE w:val="0"/>
              <w:autoSpaceDN w:val="0"/>
              <w:adjustRightInd w:val="0"/>
              <w:jc w:val="center"/>
              <w:rPr>
                <w:rFonts w:ascii="Calibri" w:hAnsi="Calibri"/>
                <w:color w:val="EEECE1" w:themeColor="background2"/>
                <w:sz w:val="26"/>
              </w:rPr>
            </w:pPr>
            <w:r w:rsidRPr="00FA145D">
              <w:rPr>
                <w:rFonts w:ascii="Calibri" w:hAnsi="Calibri"/>
                <w:color w:val="EEECE1" w:themeColor="background2"/>
                <w:sz w:val="26"/>
              </w:rPr>
              <w:t>Total</w:t>
            </w:r>
          </w:p>
        </w:tc>
        <w:tc>
          <w:tcPr>
            <w:tcW w:w="2552" w:type="dxa"/>
            <w:tcBorders>
              <w:top w:val="single" w:sz="4" w:space="0" w:color="auto"/>
              <w:left w:val="single" w:sz="4" w:space="0" w:color="auto"/>
              <w:bottom w:val="single" w:sz="4" w:space="0" w:color="auto"/>
              <w:right w:val="single" w:sz="4" w:space="0" w:color="auto"/>
            </w:tcBorders>
            <w:shd w:val="clear" w:color="auto" w:fill="1F497D" w:themeFill="text2"/>
          </w:tcPr>
          <w:p w:rsidR="00CF3982" w:rsidRPr="00FA145D" w:rsidRDefault="00CF3982" w:rsidP="00CF3982">
            <w:pPr>
              <w:widowControl w:val="0"/>
              <w:autoSpaceDE w:val="0"/>
              <w:autoSpaceDN w:val="0"/>
              <w:adjustRightInd w:val="0"/>
              <w:jc w:val="center"/>
              <w:rPr>
                <w:rFonts w:ascii="Calibri" w:hAnsi="Calibri"/>
                <w:color w:val="EEECE1" w:themeColor="background2"/>
                <w:sz w:val="26"/>
              </w:rPr>
            </w:pPr>
            <w:r w:rsidRPr="00FA145D">
              <w:rPr>
                <w:rFonts w:ascii="Calibri" w:hAnsi="Calibri"/>
                <w:color w:val="EEECE1" w:themeColor="background2"/>
                <w:sz w:val="26"/>
              </w:rPr>
              <w:t>Porcentaje</w:t>
            </w:r>
          </w:p>
        </w:tc>
      </w:tr>
      <w:tr w:rsidR="00CF3982" w:rsidRPr="00FA145D" w:rsidTr="00CF3982">
        <w:tc>
          <w:tcPr>
            <w:tcW w:w="3119"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CF3982" w:rsidRPr="00FA145D" w:rsidRDefault="00CF3982" w:rsidP="00E722E3">
            <w:pPr>
              <w:widowControl w:val="0"/>
              <w:autoSpaceDE w:val="0"/>
              <w:autoSpaceDN w:val="0"/>
              <w:adjustRightInd w:val="0"/>
              <w:ind w:right="871"/>
              <w:jc w:val="both"/>
              <w:rPr>
                <w:rFonts w:ascii="Calibri" w:hAnsi="Calibri"/>
                <w:sz w:val="26"/>
              </w:rPr>
            </w:pPr>
            <w:r w:rsidRPr="00FA145D">
              <w:rPr>
                <w:rFonts w:ascii="Calibri" w:hAnsi="Calibri"/>
                <w:sz w:val="26"/>
              </w:rPr>
              <w:t>CAF</w:t>
            </w:r>
          </w:p>
        </w:tc>
        <w:tc>
          <w:tcPr>
            <w:tcW w:w="3118" w:type="dxa"/>
            <w:tcBorders>
              <w:top w:val="single" w:sz="4" w:space="0" w:color="auto"/>
              <w:left w:val="single" w:sz="4" w:space="0" w:color="auto"/>
              <w:bottom w:val="single" w:sz="4" w:space="0" w:color="auto"/>
              <w:right w:val="single" w:sz="4" w:space="0" w:color="auto"/>
            </w:tcBorders>
            <w:shd w:val="clear" w:color="auto" w:fill="EEECE1" w:themeFill="background2"/>
          </w:tcPr>
          <w:p w:rsidR="00CF3982" w:rsidRPr="00287B83" w:rsidRDefault="00287B83" w:rsidP="00CF3982">
            <w:pPr>
              <w:widowControl w:val="0"/>
              <w:autoSpaceDE w:val="0"/>
              <w:autoSpaceDN w:val="0"/>
              <w:adjustRightInd w:val="0"/>
              <w:ind w:right="37"/>
              <w:jc w:val="right"/>
              <w:rPr>
                <w:rFonts w:ascii="Calibri" w:hAnsi="Calibri"/>
                <w:sz w:val="26"/>
              </w:rPr>
            </w:pPr>
            <w:r w:rsidRPr="00287B83">
              <w:rPr>
                <w:rFonts w:ascii="Calibri" w:hAnsi="Calibri"/>
                <w:sz w:val="26"/>
              </w:rPr>
              <w:t>168.243,70</w:t>
            </w:r>
          </w:p>
        </w:tc>
        <w:tc>
          <w:tcPr>
            <w:tcW w:w="2552" w:type="dxa"/>
            <w:tcBorders>
              <w:top w:val="single" w:sz="4" w:space="0" w:color="auto"/>
              <w:left w:val="single" w:sz="4" w:space="0" w:color="auto"/>
              <w:bottom w:val="single" w:sz="4" w:space="0" w:color="auto"/>
              <w:right w:val="single" w:sz="4" w:space="0" w:color="auto"/>
            </w:tcBorders>
            <w:shd w:val="clear" w:color="auto" w:fill="EEECE1" w:themeFill="background2"/>
          </w:tcPr>
          <w:p w:rsidR="00CF3982" w:rsidRPr="00FA145D" w:rsidRDefault="00CF3982" w:rsidP="00CF3982">
            <w:pPr>
              <w:widowControl w:val="0"/>
              <w:autoSpaceDE w:val="0"/>
              <w:autoSpaceDN w:val="0"/>
              <w:adjustRightInd w:val="0"/>
              <w:ind w:right="871"/>
              <w:jc w:val="right"/>
              <w:rPr>
                <w:rFonts w:ascii="Calibri" w:hAnsi="Calibri"/>
                <w:sz w:val="26"/>
              </w:rPr>
            </w:pPr>
            <w:r w:rsidRPr="00FA145D">
              <w:rPr>
                <w:rFonts w:ascii="Calibri" w:hAnsi="Calibri"/>
                <w:sz w:val="26"/>
              </w:rPr>
              <w:t>13%</w:t>
            </w:r>
          </w:p>
        </w:tc>
      </w:tr>
      <w:tr w:rsidR="00CF3982" w:rsidRPr="00FA145D" w:rsidTr="00CF3982">
        <w:tc>
          <w:tcPr>
            <w:tcW w:w="3119"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CF3982" w:rsidRPr="00FA145D" w:rsidRDefault="00CF3982" w:rsidP="00994B28">
            <w:pPr>
              <w:widowControl w:val="0"/>
              <w:autoSpaceDE w:val="0"/>
              <w:autoSpaceDN w:val="0"/>
              <w:adjustRightInd w:val="0"/>
              <w:jc w:val="both"/>
              <w:rPr>
                <w:rFonts w:ascii="Calibri" w:hAnsi="Calibri"/>
                <w:sz w:val="26"/>
              </w:rPr>
            </w:pPr>
            <w:r w:rsidRPr="00FA145D">
              <w:rPr>
                <w:rFonts w:ascii="Calibri" w:hAnsi="Calibri"/>
                <w:sz w:val="26"/>
              </w:rPr>
              <w:t>Contraparte cliente</w:t>
            </w:r>
          </w:p>
        </w:tc>
        <w:tc>
          <w:tcPr>
            <w:tcW w:w="3118" w:type="dxa"/>
            <w:tcBorders>
              <w:top w:val="single" w:sz="4" w:space="0" w:color="auto"/>
              <w:left w:val="single" w:sz="4" w:space="0" w:color="auto"/>
              <w:bottom w:val="single" w:sz="4" w:space="0" w:color="auto"/>
              <w:right w:val="single" w:sz="4" w:space="0" w:color="auto"/>
            </w:tcBorders>
            <w:shd w:val="clear" w:color="auto" w:fill="EEECE1" w:themeFill="background2"/>
          </w:tcPr>
          <w:p w:rsidR="00CF3982" w:rsidRPr="00FA145D" w:rsidRDefault="00CF3982" w:rsidP="00CF3982">
            <w:pPr>
              <w:widowControl w:val="0"/>
              <w:autoSpaceDE w:val="0"/>
              <w:autoSpaceDN w:val="0"/>
              <w:adjustRightInd w:val="0"/>
              <w:ind w:right="37"/>
              <w:jc w:val="right"/>
              <w:rPr>
                <w:rFonts w:ascii="Calibri" w:hAnsi="Calibri"/>
                <w:sz w:val="26"/>
              </w:rPr>
            </w:pPr>
            <w:r w:rsidRPr="00FA145D">
              <w:rPr>
                <w:rFonts w:ascii="Calibri" w:hAnsi="Calibri"/>
                <w:sz w:val="26"/>
              </w:rPr>
              <w:t>1.372.093,02</w:t>
            </w:r>
          </w:p>
        </w:tc>
        <w:tc>
          <w:tcPr>
            <w:tcW w:w="2552" w:type="dxa"/>
            <w:tcBorders>
              <w:top w:val="single" w:sz="4" w:space="0" w:color="auto"/>
              <w:left w:val="single" w:sz="4" w:space="0" w:color="auto"/>
              <w:bottom w:val="single" w:sz="4" w:space="0" w:color="auto"/>
              <w:right w:val="single" w:sz="4" w:space="0" w:color="auto"/>
            </w:tcBorders>
            <w:shd w:val="clear" w:color="auto" w:fill="EEECE1" w:themeFill="background2"/>
          </w:tcPr>
          <w:p w:rsidR="00CF3982" w:rsidRPr="00FA145D" w:rsidRDefault="00CF3982" w:rsidP="00CF3982">
            <w:pPr>
              <w:widowControl w:val="0"/>
              <w:autoSpaceDE w:val="0"/>
              <w:autoSpaceDN w:val="0"/>
              <w:adjustRightInd w:val="0"/>
              <w:ind w:right="871"/>
              <w:jc w:val="right"/>
              <w:rPr>
                <w:rFonts w:ascii="Calibri" w:hAnsi="Calibri"/>
                <w:sz w:val="26"/>
              </w:rPr>
            </w:pPr>
            <w:r w:rsidRPr="00FA145D">
              <w:rPr>
                <w:rFonts w:ascii="Calibri" w:hAnsi="Calibri"/>
                <w:sz w:val="26"/>
              </w:rPr>
              <w:t>87%</w:t>
            </w:r>
          </w:p>
        </w:tc>
      </w:tr>
      <w:tr w:rsidR="00CF3982" w:rsidRPr="00FA145D" w:rsidTr="00CF3982">
        <w:tc>
          <w:tcPr>
            <w:tcW w:w="3119"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CF3982" w:rsidRPr="00FA145D" w:rsidRDefault="00CF3982" w:rsidP="00E722E3">
            <w:pPr>
              <w:widowControl w:val="0"/>
              <w:autoSpaceDE w:val="0"/>
              <w:autoSpaceDN w:val="0"/>
              <w:adjustRightInd w:val="0"/>
              <w:ind w:right="871"/>
              <w:jc w:val="both"/>
              <w:rPr>
                <w:rFonts w:ascii="Calibri" w:hAnsi="Calibri"/>
                <w:b/>
                <w:sz w:val="26"/>
              </w:rPr>
            </w:pPr>
            <w:r w:rsidRPr="00FA145D">
              <w:rPr>
                <w:rFonts w:ascii="Calibri" w:hAnsi="Calibri"/>
                <w:b/>
                <w:sz w:val="26"/>
              </w:rPr>
              <w:t xml:space="preserve">Total </w:t>
            </w:r>
          </w:p>
        </w:tc>
        <w:tc>
          <w:tcPr>
            <w:tcW w:w="3118" w:type="dxa"/>
            <w:tcBorders>
              <w:top w:val="single" w:sz="4" w:space="0" w:color="auto"/>
              <w:left w:val="single" w:sz="4" w:space="0" w:color="auto"/>
              <w:bottom w:val="single" w:sz="4" w:space="0" w:color="auto"/>
              <w:right w:val="single" w:sz="4" w:space="0" w:color="auto"/>
            </w:tcBorders>
            <w:shd w:val="clear" w:color="auto" w:fill="EEECE1" w:themeFill="background2"/>
          </w:tcPr>
          <w:p w:rsidR="00CF3982" w:rsidRPr="00FA145D" w:rsidRDefault="00FA145D" w:rsidP="006C39AD">
            <w:pPr>
              <w:widowControl w:val="0"/>
              <w:autoSpaceDE w:val="0"/>
              <w:autoSpaceDN w:val="0"/>
              <w:adjustRightInd w:val="0"/>
              <w:ind w:right="37"/>
              <w:jc w:val="right"/>
              <w:rPr>
                <w:rFonts w:ascii="Calibri" w:hAnsi="Calibri"/>
                <w:b/>
                <w:sz w:val="26"/>
              </w:rPr>
            </w:pPr>
            <w:r w:rsidRPr="00FA145D">
              <w:rPr>
                <w:rFonts w:ascii="Calibri" w:hAnsi="Calibri"/>
                <w:b/>
                <w:sz w:val="26"/>
              </w:rPr>
              <w:t>1</w:t>
            </w:r>
            <w:r>
              <w:rPr>
                <w:rFonts w:ascii="Calibri" w:hAnsi="Calibri"/>
                <w:b/>
                <w:sz w:val="26"/>
              </w:rPr>
              <w:t>.</w:t>
            </w:r>
            <w:r w:rsidRPr="00FA145D">
              <w:rPr>
                <w:rFonts w:ascii="Calibri" w:hAnsi="Calibri"/>
                <w:b/>
                <w:sz w:val="26"/>
              </w:rPr>
              <w:t>568</w:t>
            </w:r>
            <w:r>
              <w:rPr>
                <w:rFonts w:ascii="Calibri" w:hAnsi="Calibri"/>
                <w:b/>
                <w:sz w:val="26"/>
              </w:rPr>
              <w:t>.</w:t>
            </w:r>
            <w:r w:rsidRPr="00FA145D">
              <w:rPr>
                <w:rFonts w:ascii="Calibri" w:hAnsi="Calibri"/>
                <w:b/>
                <w:sz w:val="26"/>
              </w:rPr>
              <w:t>808,82</w:t>
            </w:r>
          </w:p>
        </w:tc>
        <w:tc>
          <w:tcPr>
            <w:tcW w:w="2552" w:type="dxa"/>
            <w:tcBorders>
              <w:top w:val="single" w:sz="4" w:space="0" w:color="auto"/>
              <w:left w:val="single" w:sz="4" w:space="0" w:color="auto"/>
              <w:bottom w:val="single" w:sz="4" w:space="0" w:color="auto"/>
              <w:right w:val="single" w:sz="4" w:space="0" w:color="auto"/>
            </w:tcBorders>
            <w:shd w:val="clear" w:color="auto" w:fill="EEECE1" w:themeFill="background2"/>
          </w:tcPr>
          <w:p w:rsidR="00CF3982" w:rsidRPr="00FA145D" w:rsidRDefault="00CF3982" w:rsidP="00CF3982">
            <w:pPr>
              <w:widowControl w:val="0"/>
              <w:autoSpaceDE w:val="0"/>
              <w:autoSpaceDN w:val="0"/>
              <w:adjustRightInd w:val="0"/>
              <w:ind w:right="871"/>
              <w:jc w:val="right"/>
              <w:rPr>
                <w:rFonts w:ascii="Calibri" w:hAnsi="Calibri"/>
                <w:b/>
                <w:sz w:val="26"/>
              </w:rPr>
            </w:pPr>
            <w:r w:rsidRPr="00FA145D">
              <w:rPr>
                <w:rFonts w:ascii="Calibri" w:hAnsi="Calibri"/>
                <w:b/>
                <w:sz w:val="26"/>
              </w:rPr>
              <w:t>100%</w:t>
            </w:r>
          </w:p>
        </w:tc>
      </w:tr>
    </w:tbl>
    <w:p w:rsidR="007B181C" w:rsidRPr="00FA145D" w:rsidRDefault="007B181C" w:rsidP="008929F5">
      <w:pPr>
        <w:spacing w:after="0" w:line="240" w:lineRule="auto"/>
        <w:rPr>
          <w:rFonts w:cstheme="minorHAnsi"/>
          <w:b/>
          <w:sz w:val="4"/>
          <w:szCs w:val="28"/>
          <w:lang w:val="es-MX"/>
        </w:rPr>
      </w:pPr>
    </w:p>
    <w:p w:rsidR="008929F5" w:rsidRPr="008929F5" w:rsidRDefault="008929F5" w:rsidP="008929F5">
      <w:pPr>
        <w:spacing w:line="240" w:lineRule="auto"/>
        <w:rPr>
          <w:b/>
          <w:sz w:val="24"/>
          <w:szCs w:val="40"/>
        </w:rPr>
      </w:pPr>
      <w:r w:rsidRPr="00FA145D">
        <w:rPr>
          <w:b/>
          <w:sz w:val="24"/>
          <w:szCs w:val="40"/>
        </w:rPr>
        <w:t>Ver detalle de Presupuestos página 17</w:t>
      </w:r>
    </w:p>
    <w:p w:rsidR="008929F5" w:rsidRDefault="008929F5">
      <w:pPr>
        <w:rPr>
          <w:b/>
          <w:sz w:val="40"/>
          <w:szCs w:val="40"/>
        </w:rPr>
      </w:pPr>
      <w:r>
        <w:rPr>
          <w:b/>
          <w:sz w:val="40"/>
          <w:szCs w:val="40"/>
        </w:rPr>
        <w:br w:type="page"/>
      </w:r>
    </w:p>
    <w:p w:rsidR="007767A7" w:rsidRDefault="008153A1" w:rsidP="007767A7">
      <w:pPr>
        <w:spacing w:after="0" w:line="240" w:lineRule="auto"/>
        <w:rPr>
          <w:b/>
          <w:sz w:val="32"/>
          <w:szCs w:val="32"/>
        </w:rPr>
      </w:pPr>
      <w:r w:rsidRPr="00B057E8">
        <w:rPr>
          <w:b/>
          <w:sz w:val="40"/>
          <w:szCs w:val="40"/>
        </w:rPr>
        <w:t>Parte II</w:t>
      </w:r>
      <w:r>
        <w:rPr>
          <w:b/>
          <w:sz w:val="40"/>
          <w:szCs w:val="40"/>
        </w:rPr>
        <w:t xml:space="preserve">. </w:t>
      </w:r>
      <w:r w:rsidRPr="00B057E8">
        <w:rPr>
          <w:b/>
          <w:sz w:val="32"/>
          <w:szCs w:val="32"/>
        </w:rPr>
        <w:t>Elementos Básicos</w:t>
      </w:r>
      <w:r w:rsidR="00332E92">
        <w:rPr>
          <w:b/>
          <w:sz w:val="32"/>
          <w:szCs w:val="32"/>
        </w:rPr>
        <w:t xml:space="preserve"> </w:t>
      </w:r>
    </w:p>
    <w:p w:rsidR="007767A7" w:rsidRPr="007767A7" w:rsidRDefault="007767A7" w:rsidP="007767A7">
      <w:pPr>
        <w:spacing w:after="0"/>
        <w:rPr>
          <w:b/>
          <w:sz w:val="18"/>
          <w:szCs w:val="40"/>
        </w:rPr>
      </w:pPr>
    </w:p>
    <w:p w:rsidR="008153A1" w:rsidRDefault="008153A1" w:rsidP="008153A1">
      <w:pPr>
        <w:tabs>
          <w:tab w:val="left" w:pos="1995"/>
        </w:tabs>
        <w:rPr>
          <w:b/>
          <w:sz w:val="28"/>
          <w:szCs w:val="28"/>
        </w:rPr>
      </w:pPr>
      <w:r>
        <w:rPr>
          <w:b/>
          <w:sz w:val="28"/>
          <w:szCs w:val="28"/>
        </w:rPr>
        <w:t>Diagnóstico</w:t>
      </w:r>
      <w:r>
        <w:rPr>
          <w:b/>
          <w:sz w:val="28"/>
          <w:szCs w:val="28"/>
        </w:rPr>
        <w:tab/>
      </w:r>
    </w:p>
    <w:p w:rsidR="00463214" w:rsidRPr="00465222" w:rsidRDefault="00463214" w:rsidP="00465222">
      <w:pPr>
        <w:spacing w:after="0" w:line="240" w:lineRule="auto"/>
        <w:jc w:val="both"/>
        <w:rPr>
          <w:rFonts w:ascii="Calibri" w:hAnsi="Calibri" w:cs="Calibri"/>
          <w:b/>
          <w:sz w:val="28"/>
          <w:szCs w:val="28"/>
        </w:rPr>
      </w:pPr>
      <w:r w:rsidRPr="00465222">
        <w:rPr>
          <w:rFonts w:ascii="Calibri" w:hAnsi="Calibri" w:cs="Calibri"/>
          <w:b/>
          <w:sz w:val="28"/>
          <w:szCs w:val="28"/>
        </w:rPr>
        <w:t>Ubicación geográfica y perfil socioeconómico de la zona</w:t>
      </w:r>
    </w:p>
    <w:p w:rsidR="00463214" w:rsidRDefault="00463214" w:rsidP="00463214">
      <w:pPr>
        <w:spacing w:after="0"/>
        <w:jc w:val="both"/>
        <w:rPr>
          <w:rFonts w:cstheme="minorHAnsi"/>
        </w:rPr>
      </w:pPr>
      <w:r w:rsidRPr="00463214">
        <w:rPr>
          <w:rFonts w:cstheme="minorHAnsi"/>
        </w:rPr>
        <w:t>La región de América Latina y el Caribe está conformada por un total de 33 países, con diferencias territoriales, políticas, económicas y poblacionales completamente diferentes entre si,  que ejecutan actividades para promover la integración y el desarrollo de las naciones. Estas naciones comprenden una población  aproximada de 583.717.872 habitantes en una superficie de 20.088.841 Km</w:t>
      </w:r>
      <w:r w:rsidRPr="001B7ABC">
        <w:rPr>
          <w:rFonts w:cstheme="minorHAnsi"/>
          <w:vertAlign w:val="superscript"/>
        </w:rPr>
        <w:t>2</w:t>
      </w:r>
      <w:r w:rsidRPr="00463214">
        <w:rPr>
          <w:rFonts w:cstheme="minorHAnsi"/>
        </w:rPr>
        <w:t>. Todos los países de la región han realizado esfuerzos para desarrollar leyes y políticas que mejoren la protección social de las mujeres y se han propuesto estrategias para lograr una maternidad sin riesgos y lograr que todos los niños tengan las mismas posibilidades desde su nacimiento.</w:t>
      </w:r>
    </w:p>
    <w:p w:rsidR="00463214" w:rsidRPr="00463214" w:rsidRDefault="00463214" w:rsidP="00463214">
      <w:pPr>
        <w:spacing w:after="0"/>
        <w:jc w:val="both"/>
        <w:rPr>
          <w:rFonts w:cstheme="minorHAnsi"/>
        </w:rPr>
      </w:pPr>
    </w:p>
    <w:p w:rsidR="00463214" w:rsidRPr="00463214" w:rsidRDefault="00463214" w:rsidP="00463214">
      <w:pPr>
        <w:jc w:val="both"/>
        <w:rPr>
          <w:rFonts w:cstheme="minorHAnsi"/>
        </w:rPr>
      </w:pPr>
      <w:r w:rsidRPr="00463214">
        <w:rPr>
          <w:rFonts w:cstheme="minorHAnsi"/>
        </w:rPr>
        <w:t>Venezuela, país perteneciente a esta región, tiene una población nacional, según el censo realizado en el 2011, de 27.150.095 habitantes sobre una superficie de 916.445 Km</w:t>
      </w:r>
      <w:r w:rsidRPr="00463214">
        <w:rPr>
          <w:rFonts w:cstheme="minorHAnsi"/>
          <w:vertAlign w:val="superscript"/>
        </w:rPr>
        <w:t>2</w:t>
      </w:r>
      <w:r w:rsidRPr="00463214">
        <w:rPr>
          <w:rFonts w:cstheme="minorHAnsi"/>
        </w:rPr>
        <w:t>, distribuidos en 23 estados y un Distrito Capital.  Su idioma oficial es el español, aunque sus diversas poblaciones étnicas existentes, hablan 31 lenguas indígenas.</w:t>
      </w:r>
    </w:p>
    <w:p w:rsidR="00DF5787" w:rsidRDefault="00463214" w:rsidP="00463214">
      <w:pPr>
        <w:jc w:val="both"/>
        <w:rPr>
          <w:rFonts w:cstheme="minorHAnsi"/>
          <w:color w:val="FF0000"/>
        </w:rPr>
      </w:pPr>
      <w:r w:rsidRPr="00463214">
        <w:rPr>
          <w:rFonts w:cstheme="minorHAnsi"/>
        </w:rPr>
        <w:t xml:space="preserve">El foco de acción de las actividades de este proyecto, para generar la experiencia y producir un modelo replicable a escala regional, se concentrará en </w:t>
      </w:r>
      <w:r w:rsidR="00364D72">
        <w:rPr>
          <w:rFonts w:cstheme="minorHAnsi"/>
          <w:color w:val="FF0000"/>
        </w:rPr>
        <w:t>expanding and formalising the commmunity led approach, building loosely on collaborative action research, as par</w:t>
      </w:r>
      <w:r w:rsidR="00DF5787">
        <w:rPr>
          <w:rFonts w:cstheme="minorHAnsi"/>
          <w:color w:val="FF0000"/>
        </w:rPr>
        <w:t>t</w:t>
      </w:r>
      <w:r w:rsidR="00364D72">
        <w:rPr>
          <w:rFonts w:cstheme="minorHAnsi"/>
          <w:color w:val="FF0000"/>
        </w:rPr>
        <w:t xml:space="preserve"> of the wider feedback loop informing policy practice and </w:t>
      </w:r>
      <w:r w:rsidR="00DF5787">
        <w:rPr>
          <w:rFonts w:cstheme="minorHAnsi"/>
          <w:color w:val="FF0000"/>
        </w:rPr>
        <w:t xml:space="preserve">profesional evelopment </w:t>
      </w:r>
      <w:r w:rsidR="00364D72">
        <w:rPr>
          <w:rFonts w:cstheme="minorHAnsi"/>
          <w:color w:val="FF0000"/>
        </w:rPr>
        <w:t xml:space="preserve">at a regional, and then at a trans-regional level with other partner countries. </w:t>
      </w:r>
    </w:p>
    <w:p w:rsidR="00F5390F" w:rsidRDefault="00364D72" w:rsidP="00463214">
      <w:pPr>
        <w:jc w:val="both"/>
        <w:rPr>
          <w:rFonts w:cstheme="minorHAnsi"/>
          <w:color w:val="FF0000"/>
        </w:rPr>
      </w:pPr>
      <w:r>
        <w:rPr>
          <w:rFonts w:cstheme="minorHAnsi"/>
          <w:color w:val="FF0000"/>
        </w:rPr>
        <w:t>T</w:t>
      </w:r>
      <w:r w:rsidR="00DF5787">
        <w:rPr>
          <w:rFonts w:cstheme="minorHAnsi"/>
          <w:color w:val="FF0000"/>
        </w:rPr>
        <w:t>his approach has been a means to serve</w:t>
      </w:r>
      <w:r>
        <w:rPr>
          <w:rFonts w:cstheme="minorHAnsi"/>
          <w:color w:val="FF0000"/>
        </w:rPr>
        <w:t xml:space="preserve"> multiple purposes, using ICT to</w:t>
      </w:r>
      <w:r w:rsidR="00DF5787">
        <w:rPr>
          <w:rFonts w:cstheme="minorHAnsi"/>
          <w:color w:val="FF0000"/>
        </w:rPr>
        <w:t xml:space="preserve"> provide virtual spaces to </w:t>
      </w:r>
      <w:r>
        <w:rPr>
          <w:rFonts w:cstheme="minorHAnsi"/>
          <w:color w:val="FF0000"/>
        </w:rPr>
        <w:t xml:space="preserve">leverages </w:t>
      </w:r>
      <w:r w:rsidR="00F5390F">
        <w:rPr>
          <w:rFonts w:cstheme="minorHAnsi"/>
          <w:color w:val="FF0000"/>
        </w:rPr>
        <w:t>local knowledge</w:t>
      </w:r>
      <w:r>
        <w:rPr>
          <w:rFonts w:cstheme="minorHAnsi"/>
          <w:color w:val="FF0000"/>
        </w:rPr>
        <w:t xml:space="preserve"> about potential barriers to</w:t>
      </w:r>
      <w:r w:rsidR="00F5390F">
        <w:rPr>
          <w:rFonts w:cstheme="minorHAnsi"/>
          <w:color w:val="FF0000"/>
        </w:rPr>
        <w:t xml:space="preserve"> implementation in practice, and</w:t>
      </w:r>
      <w:r w:rsidR="00DF5787">
        <w:rPr>
          <w:rFonts w:cstheme="minorHAnsi"/>
          <w:color w:val="FF0000"/>
        </w:rPr>
        <w:t xml:space="preserve"> taking advantage of their role</w:t>
      </w:r>
      <w:r w:rsidR="004A79B5">
        <w:rPr>
          <w:rFonts w:cstheme="minorHAnsi"/>
          <w:color w:val="FF0000"/>
        </w:rPr>
        <w:t xml:space="preserve">s within the community to help </w:t>
      </w:r>
      <w:r w:rsidR="00F5390F">
        <w:rPr>
          <w:rFonts w:cstheme="minorHAnsi"/>
          <w:color w:val="FF0000"/>
        </w:rPr>
        <w:t>developing viable and aceptable processes for achieving these.</w:t>
      </w:r>
    </w:p>
    <w:p w:rsidR="00463214" w:rsidRPr="00463214" w:rsidRDefault="00F5390F" w:rsidP="00463214">
      <w:pPr>
        <w:jc w:val="both"/>
        <w:rPr>
          <w:rFonts w:cstheme="minorHAnsi"/>
        </w:rPr>
      </w:pPr>
      <w:r>
        <w:rPr>
          <w:rFonts w:cstheme="minorHAnsi"/>
          <w:color w:val="FF0000"/>
        </w:rPr>
        <w:t>The combinati</w:t>
      </w:r>
      <w:r w:rsidR="00D8715B">
        <w:rPr>
          <w:rFonts w:cstheme="minorHAnsi"/>
          <w:color w:val="FF0000"/>
        </w:rPr>
        <w:t>on of qualititative research and</w:t>
      </w:r>
      <w:r>
        <w:rPr>
          <w:rFonts w:cstheme="minorHAnsi"/>
          <w:color w:val="FF0000"/>
        </w:rPr>
        <w:t xml:space="preserve"> development, with more quantita</w:t>
      </w:r>
      <w:r w:rsidR="00D8715B">
        <w:rPr>
          <w:rFonts w:cstheme="minorHAnsi"/>
          <w:color w:val="FF0000"/>
        </w:rPr>
        <w:t>tive measure</w:t>
      </w:r>
      <w:r>
        <w:rPr>
          <w:rFonts w:cstheme="minorHAnsi"/>
          <w:color w:val="FF0000"/>
        </w:rPr>
        <w:t xml:space="preserve">s of outcomes of interventions will give a much needed basis for scaling up implementation, not only </w:t>
      </w:r>
      <w:r w:rsidR="00463214" w:rsidRPr="00463214">
        <w:rPr>
          <w:rFonts w:cstheme="minorHAnsi"/>
        </w:rPr>
        <w:t xml:space="preserve"> en esas </w:t>
      </w:r>
      <w:r w:rsidR="001B7ABC">
        <w:rPr>
          <w:rFonts w:cstheme="minorHAnsi"/>
        </w:rPr>
        <w:t>cuatro</w:t>
      </w:r>
      <w:r w:rsidR="00463214" w:rsidRPr="00463214">
        <w:rPr>
          <w:rFonts w:cstheme="minorHAnsi"/>
        </w:rPr>
        <w:t xml:space="preserve"> comunidades remotas, </w:t>
      </w:r>
      <w:r w:rsidRPr="00F5390F">
        <w:rPr>
          <w:rFonts w:cstheme="minorHAnsi"/>
          <w:color w:val="FF0000"/>
        </w:rPr>
        <w:t>but in others in other regions</w:t>
      </w:r>
      <w:r>
        <w:rPr>
          <w:rFonts w:cstheme="minorHAnsi"/>
        </w:rPr>
        <w:t xml:space="preserve">, </w:t>
      </w:r>
      <w:r w:rsidR="00463214" w:rsidRPr="00463214">
        <w:rPr>
          <w:rFonts w:cstheme="minorHAnsi"/>
        </w:rPr>
        <w:t>donde hay fuert</w:t>
      </w:r>
      <w:r w:rsidR="00D8715B">
        <w:rPr>
          <w:rFonts w:cstheme="minorHAnsi"/>
        </w:rPr>
        <w:t xml:space="preserve">e presencia de etnias indígenas. </w:t>
      </w:r>
      <w:r w:rsidR="00D8715B" w:rsidRPr="00D8715B">
        <w:rPr>
          <w:rFonts w:cstheme="minorHAnsi"/>
          <w:color w:val="FF0000"/>
        </w:rPr>
        <w:t>In our four Case Study regions</w:t>
      </w:r>
      <w:r w:rsidR="00463214" w:rsidRPr="00D8715B">
        <w:rPr>
          <w:rFonts w:cstheme="minorHAnsi"/>
          <w:color w:val="FF0000"/>
        </w:rPr>
        <w:t xml:space="preserve"> </w:t>
      </w:r>
      <w:r w:rsidR="00D8715B" w:rsidRPr="00D8715B">
        <w:rPr>
          <w:rFonts w:cstheme="minorHAnsi"/>
          <w:color w:val="FF0000"/>
        </w:rPr>
        <w:t>of</w:t>
      </w:r>
      <w:r w:rsidR="00D8715B">
        <w:rPr>
          <w:rFonts w:cstheme="minorHAnsi"/>
        </w:rPr>
        <w:t xml:space="preserve"> </w:t>
      </w:r>
      <w:r w:rsidR="001B7ABC" w:rsidRPr="00463214">
        <w:rPr>
          <w:rFonts w:cstheme="minorHAnsi"/>
        </w:rPr>
        <w:t>Mapire (Estado Anzoátegui)</w:t>
      </w:r>
      <w:r w:rsidR="001B7ABC">
        <w:rPr>
          <w:rFonts w:cstheme="minorHAnsi"/>
        </w:rPr>
        <w:t xml:space="preserve">, </w:t>
      </w:r>
      <w:r w:rsidR="00463214" w:rsidRPr="00463214">
        <w:rPr>
          <w:rFonts w:cstheme="minorHAnsi"/>
        </w:rPr>
        <w:t xml:space="preserve">Cacurí (Estado Amazonas), </w:t>
      </w:r>
      <w:r w:rsidR="001B7ABC">
        <w:rPr>
          <w:rFonts w:cstheme="minorHAnsi"/>
        </w:rPr>
        <w:t xml:space="preserve">Boca de Pozo (Estado Nueva Esparta) y </w:t>
      </w:r>
      <w:r w:rsidR="00463214" w:rsidRPr="00463214">
        <w:rPr>
          <w:rFonts w:cstheme="minorHAnsi"/>
        </w:rPr>
        <w:t>Los Ángeles del Tukuko (Estado Zulia), existen precarias condiciones para la atención de la salud y presentan elevados índices de mortalidad materno-infantil. A continuación información sobre estas localidades.</w:t>
      </w:r>
    </w:p>
    <w:p w:rsidR="00463214" w:rsidRPr="00463214" w:rsidRDefault="00463214" w:rsidP="00463214">
      <w:pPr>
        <w:spacing w:after="0" w:line="240" w:lineRule="auto"/>
        <w:rPr>
          <w:rFonts w:cstheme="minorHAnsi"/>
          <w:b/>
        </w:rPr>
      </w:pPr>
      <w:r w:rsidRPr="00463214">
        <w:rPr>
          <w:rFonts w:cstheme="minorHAnsi"/>
          <w:b/>
        </w:rPr>
        <w:t>Tamaño pobla</w:t>
      </w:r>
      <w:r w:rsidR="001B7ABC">
        <w:rPr>
          <w:rFonts w:cstheme="minorHAnsi"/>
          <w:b/>
        </w:rPr>
        <w:t>c</w:t>
      </w:r>
      <w:r w:rsidRPr="00463214">
        <w:rPr>
          <w:rFonts w:cstheme="minorHAnsi"/>
          <w:b/>
        </w:rPr>
        <w:t>ional de los estados donde se focalizará la acción</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1701"/>
        <w:gridCol w:w="1701"/>
        <w:gridCol w:w="2126"/>
        <w:gridCol w:w="1985"/>
      </w:tblGrid>
      <w:tr w:rsidR="00AE5F75" w:rsidRPr="00463214" w:rsidTr="00AE5F75">
        <w:trPr>
          <w:trHeight w:val="366"/>
        </w:trPr>
        <w:tc>
          <w:tcPr>
            <w:tcW w:w="1276" w:type="dxa"/>
            <w:shd w:val="clear" w:color="auto" w:fill="BFBFBF" w:themeFill="background1" w:themeFillShade="BF"/>
          </w:tcPr>
          <w:p w:rsidR="00AE5F75" w:rsidRPr="00463214" w:rsidRDefault="00AE5F75" w:rsidP="00AE5F75">
            <w:pPr>
              <w:spacing w:after="0" w:line="240" w:lineRule="auto"/>
              <w:jc w:val="both"/>
              <w:rPr>
                <w:rFonts w:cstheme="minorHAnsi"/>
                <w:b/>
                <w:lang w:val="es-ES_tradnl"/>
              </w:rPr>
            </w:pPr>
            <w:r w:rsidRPr="00463214">
              <w:rPr>
                <w:rFonts w:cstheme="minorHAnsi"/>
                <w:b/>
                <w:lang w:val="es-ES_tradnl"/>
              </w:rPr>
              <w:t>Estado</w:t>
            </w:r>
          </w:p>
        </w:tc>
        <w:tc>
          <w:tcPr>
            <w:tcW w:w="1701" w:type="dxa"/>
            <w:shd w:val="clear" w:color="auto" w:fill="auto"/>
          </w:tcPr>
          <w:p w:rsidR="00AE5F75" w:rsidRPr="00463214" w:rsidRDefault="00AE5F75" w:rsidP="00AE5F75">
            <w:pPr>
              <w:spacing w:after="0" w:line="240" w:lineRule="auto"/>
              <w:jc w:val="center"/>
              <w:rPr>
                <w:rFonts w:cstheme="minorHAnsi"/>
                <w:b/>
                <w:lang w:val="es-ES_tradnl"/>
              </w:rPr>
            </w:pPr>
            <w:r w:rsidRPr="00463214">
              <w:rPr>
                <w:rFonts w:cstheme="minorHAnsi"/>
                <w:b/>
                <w:lang w:val="es-ES_tradnl"/>
              </w:rPr>
              <w:t>Anzoátegui</w:t>
            </w:r>
          </w:p>
        </w:tc>
        <w:tc>
          <w:tcPr>
            <w:tcW w:w="1701" w:type="dxa"/>
            <w:shd w:val="clear" w:color="auto" w:fill="auto"/>
          </w:tcPr>
          <w:p w:rsidR="00AE5F75" w:rsidRPr="00463214" w:rsidRDefault="00AE5F75" w:rsidP="00AE5F75">
            <w:pPr>
              <w:spacing w:after="0" w:line="240" w:lineRule="auto"/>
              <w:jc w:val="center"/>
              <w:rPr>
                <w:rFonts w:cstheme="minorHAnsi"/>
                <w:b/>
                <w:lang w:val="es-ES_tradnl"/>
              </w:rPr>
            </w:pPr>
            <w:r w:rsidRPr="00463214">
              <w:rPr>
                <w:rFonts w:cstheme="minorHAnsi"/>
                <w:b/>
                <w:lang w:val="es-ES_tradnl"/>
              </w:rPr>
              <w:t>Amazonas</w:t>
            </w:r>
          </w:p>
        </w:tc>
        <w:tc>
          <w:tcPr>
            <w:tcW w:w="2126" w:type="dxa"/>
            <w:shd w:val="clear" w:color="auto" w:fill="auto"/>
          </w:tcPr>
          <w:p w:rsidR="00AE5F75" w:rsidRPr="00463214" w:rsidRDefault="00AE5F75" w:rsidP="00AE5F75">
            <w:pPr>
              <w:spacing w:after="0" w:line="240" w:lineRule="auto"/>
              <w:jc w:val="center"/>
              <w:rPr>
                <w:rFonts w:cstheme="minorHAnsi"/>
                <w:b/>
                <w:lang w:val="es-ES_tradnl"/>
              </w:rPr>
            </w:pPr>
            <w:r w:rsidRPr="00463214">
              <w:rPr>
                <w:rFonts w:cstheme="minorHAnsi"/>
                <w:b/>
                <w:lang w:val="es-ES_tradnl"/>
              </w:rPr>
              <w:t>Zulia</w:t>
            </w:r>
          </w:p>
        </w:tc>
        <w:tc>
          <w:tcPr>
            <w:tcW w:w="1985" w:type="dxa"/>
          </w:tcPr>
          <w:p w:rsidR="00AE5F75" w:rsidRPr="005158B6" w:rsidRDefault="00AE5F75" w:rsidP="00AE5F75">
            <w:pPr>
              <w:spacing w:after="0" w:line="240" w:lineRule="auto"/>
              <w:jc w:val="center"/>
              <w:rPr>
                <w:rFonts w:ascii="Calibri" w:eastAsia="Calibri" w:hAnsi="Calibri" w:cs="Calibri"/>
                <w:b/>
              </w:rPr>
            </w:pPr>
            <w:r w:rsidRPr="005158B6">
              <w:rPr>
                <w:rFonts w:ascii="Calibri" w:eastAsia="Calibri" w:hAnsi="Calibri" w:cs="Calibri"/>
                <w:b/>
              </w:rPr>
              <w:t>Nueva Esparta</w:t>
            </w:r>
          </w:p>
        </w:tc>
      </w:tr>
      <w:tr w:rsidR="00AE5F75" w:rsidRPr="00463214" w:rsidTr="00AE5F75">
        <w:trPr>
          <w:trHeight w:val="413"/>
        </w:trPr>
        <w:tc>
          <w:tcPr>
            <w:tcW w:w="1276" w:type="dxa"/>
            <w:shd w:val="clear" w:color="auto" w:fill="BFBFBF" w:themeFill="background1" w:themeFillShade="BF"/>
          </w:tcPr>
          <w:p w:rsidR="00AE5F75" w:rsidRPr="00463214" w:rsidRDefault="00AE5F75" w:rsidP="00AE5F75">
            <w:pPr>
              <w:spacing w:after="0" w:line="240" w:lineRule="auto"/>
              <w:jc w:val="both"/>
              <w:rPr>
                <w:rFonts w:cstheme="minorHAnsi"/>
                <w:b/>
                <w:lang w:val="es-ES_tradnl"/>
              </w:rPr>
            </w:pPr>
            <w:r w:rsidRPr="00463214">
              <w:rPr>
                <w:rFonts w:cstheme="minorHAnsi"/>
                <w:b/>
                <w:lang w:val="es-ES_tradnl"/>
              </w:rPr>
              <w:t>Población</w:t>
            </w:r>
          </w:p>
        </w:tc>
        <w:tc>
          <w:tcPr>
            <w:tcW w:w="1701" w:type="dxa"/>
            <w:shd w:val="clear" w:color="auto" w:fill="auto"/>
          </w:tcPr>
          <w:p w:rsidR="00AE5F75" w:rsidRPr="00463214" w:rsidRDefault="00AE5F75" w:rsidP="00AE5F75">
            <w:pPr>
              <w:spacing w:after="0" w:line="240" w:lineRule="auto"/>
              <w:jc w:val="center"/>
              <w:rPr>
                <w:rFonts w:cstheme="minorHAnsi"/>
                <w:lang w:val="es-ES_tradnl"/>
              </w:rPr>
            </w:pPr>
            <w:r w:rsidRPr="00463214">
              <w:rPr>
                <w:rFonts w:cstheme="minorHAnsi"/>
                <w:lang w:val="es-ES_tradnl"/>
              </w:rPr>
              <w:t>1.453.274</w:t>
            </w:r>
          </w:p>
        </w:tc>
        <w:tc>
          <w:tcPr>
            <w:tcW w:w="1701" w:type="dxa"/>
            <w:shd w:val="clear" w:color="auto" w:fill="auto"/>
          </w:tcPr>
          <w:p w:rsidR="00AE5F75" w:rsidRPr="00463214" w:rsidRDefault="00AE5F75" w:rsidP="00AE5F75">
            <w:pPr>
              <w:spacing w:after="0" w:line="240" w:lineRule="auto"/>
              <w:jc w:val="center"/>
              <w:rPr>
                <w:rFonts w:cstheme="minorHAnsi"/>
                <w:lang w:val="es-ES_tradnl"/>
              </w:rPr>
            </w:pPr>
            <w:r w:rsidRPr="00463214">
              <w:rPr>
                <w:rFonts w:cstheme="minorHAnsi"/>
                <w:lang w:val="es-ES_tradnl"/>
              </w:rPr>
              <w:t>144.398</w:t>
            </w:r>
          </w:p>
        </w:tc>
        <w:tc>
          <w:tcPr>
            <w:tcW w:w="2126" w:type="dxa"/>
            <w:shd w:val="clear" w:color="auto" w:fill="auto"/>
          </w:tcPr>
          <w:p w:rsidR="00AE5F75" w:rsidRPr="00463214" w:rsidRDefault="00AE5F75" w:rsidP="00AE5F75">
            <w:pPr>
              <w:spacing w:after="0" w:line="240" w:lineRule="auto"/>
              <w:jc w:val="center"/>
              <w:rPr>
                <w:rFonts w:cstheme="minorHAnsi"/>
                <w:lang w:val="es-ES_tradnl"/>
              </w:rPr>
            </w:pPr>
            <w:r w:rsidRPr="00463214">
              <w:rPr>
                <w:rFonts w:cstheme="minorHAnsi"/>
                <w:lang w:val="es-ES_tradnl"/>
              </w:rPr>
              <w:t>3.553.354</w:t>
            </w:r>
          </w:p>
        </w:tc>
        <w:tc>
          <w:tcPr>
            <w:tcW w:w="1985" w:type="dxa"/>
          </w:tcPr>
          <w:p w:rsidR="00AE5F75" w:rsidRPr="005158B6" w:rsidRDefault="00AE5F75" w:rsidP="00AE5F75">
            <w:pPr>
              <w:spacing w:after="0" w:line="240" w:lineRule="auto"/>
              <w:jc w:val="center"/>
              <w:rPr>
                <w:rFonts w:ascii="Calibri" w:eastAsia="Calibri" w:hAnsi="Calibri" w:cs="Calibri"/>
              </w:rPr>
            </w:pPr>
            <w:r w:rsidRPr="005158B6">
              <w:rPr>
                <w:rFonts w:ascii="Calibri" w:eastAsia="Calibri" w:hAnsi="Calibri" w:cs="Calibri"/>
              </w:rPr>
              <w:t>429.946</w:t>
            </w:r>
          </w:p>
        </w:tc>
      </w:tr>
    </w:tbl>
    <w:p w:rsidR="008F0D4D" w:rsidRPr="0081793D" w:rsidRDefault="00463214" w:rsidP="008F0D4D">
      <w:pPr>
        <w:spacing w:after="0"/>
        <w:jc w:val="both"/>
        <w:rPr>
          <w:rFonts w:cstheme="minorHAnsi"/>
          <w:sz w:val="20"/>
          <w:lang w:val="es-ES_tradnl"/>
        </w:rPr>
      </w:pPr>
      <w:r w:rsidRPr="0081793D">
        <w:rPr>
          <w:rFonts w:cstheme="minorHAnsi"/>
          <w:sz w:val="20"/>
          <w:lang w:val="es-ES_tradnl"/>
        </w:rPr>
        <w:t>Censo 2011. Fuente Instituto Nacional de Estadística</w:t>
      </w:r>
    </w:p>
    <w:p w:rsidR="008F0D4D" w:rsidRPr="008F0D4D" w:rsidRDefault="008F0D4D" w:rsidP="008F0D4D">
      <w:pPr>
        <w:spacing w:after="0"/>
        <w:jc w:val="both"/>
        <w:rPr>
          <w:rFonts w:cstheme="minorHAnsi"/>
          <w:lang w:val="es-ES_tradnl"/>
        </w:rPr>
      </w:pPr>
    </w:p>
    <w:p w:rsidR="00463214" w:rsidRDefault="00463214" w:rsidP="00463214">
      <w:pPr>
        <w:spacing w:after="0" w:line="240" w:lineRule="auto"/>
        <w:jc w:val="both"/>
        <w:rPr>
          <w:rFonts w:cstheme="minorHAnsi"/>
          <w:b/>
          <w:lang w:val="es-ES_tradnl"/>
        </w:rPr>
      </w:pPr>
      <w:r w:rsidRPr="00463214">
        <w:rPr>
          <w:rFonts w:cstheme="minorHAnsi"/>
          <w:b/>
          <w:lang w:val="es-ES_tradnl"/>
        </w:rPr>
        <w:t xml:space="preserve">Cantidad de mujeres y hombres por Municipio  </w:t>
      </w:r>
      <w:r w:rsidR="00AE5F75">
        <w:rPr>
          <w:rFonts w:cstheme="minorHAnsi"/>
          <w:b/>
          <w:lang w:val="es-ES_tradnl"/>
        </w:rPr>
        <w:t xml:space="preserve">y </w:t>
      </w:r>
      <w:r w:rsidRPr="00463214">
        <w:rPr>
          <w:rFonts w:cstheme="minorHAnsi"/>
          <w:b/>
          <w:lang w:val="es-ES_tradnl"/>
        </w:rPr>
        <w:t xml:space="preserve">por Estado </w:t>
      </w:r>
    </w:p>
    <w:tbl>
      <w:tblPr>
        <w:tblStyle w:val="TableGrid"/>
        <w:tblW w:w="0" w:type="auto"/>
        <w:tblInd w:w="108" w:type="dxa"/>
        <w:tblLook w:val="04A0"/>
      </w:tblPr>
      <w:tblGrid>
        <w:gridCol w:w="1560"/>
        <w:gridCol w:w="2976"/>
        <w:gridCol w:w="2089"/>
        <w:gridCol w:w="2245"/>
      </w:tblGrid>
      <w:tr w:rsidR="00463214" w:rsidRPr="00463214" w:rsidTr="00AE5F75">
        <w:tc>
          <w:tcPr>
            <w:tcW w:w="1560" w:type="dxa"/>
            <w:shd w:val="clear" w:color="auto" w:fill="BFBFBF" w:themeFill="background1" w:themeFillShade="BF"/>
          </w:tcPr>
          <w:p w:rsidR="00463214" w:rsidRPr="00463214" w:rsidRDefault="00463214" w:rsidP="00463214">
            <w:pPr>
              <w:jc w:val="center"/>
              <w:rPr>
                <w:rFonts w:asciiTheme="minorHAnsi" w:hAnsiTheme="minorHAnsi" w:cstheme="minorHAnsi"/>
                <w:b/>
                <w:sz w:val="22"/>
                <w:szCs w:val="22"/>
                <w:lang w:val="es-ES_tradnl"/>
              </w:rPr>
            </w:pPr>
            <w:r w:rsidRPr="00463214">
              <w:rPr>
                <w:rFonts w:asciiTheme="minorHAnsi" w:hAnsiTheme="minorHAnsi" w:cstheme="minorHAnsi"/>
                <w:b/>
                <w:sz w:val="22"/>
                <w:szCs w:val="22"/>
                <w:lang w:val="es-ES_tradnl"/>
              </w:rPr>
              <w:t>Estado</w:t>
            </w:r>
          </w:p>
        </w:tc>
        <w:tc>
          <w:tcPr>
            <w:tcW w:w="2976" w:type="dxa"/>
            <w:shd w:val="clear" w:color="auto" w:fill="BFBFBF" w:themeFill="background1" w:themeFillShade="BF"/>
          </w:tcPr>
          <w:p w:rsidR="00463214" w:rsidRPr="00463214" w:rsidRDefault="00463214" w:rsidP="00463214">
            <w:pPr>
              <w:jc w:val="center"/>
              <w:rPr>
                <w:rFonts w:asciiTheme="minorHAnsi" w:hAnsiTheme="minorHAnsi" w:cstheme="minorHAnsi"/>
                <w:b/>
                <w:sz w:val="22"/>
                <w:szCs w:val="22"/>
                <w:lang w:val="es-ES_tradnl"/>
              </w:rPr>
            </w:pPr>
            <w:r w:rsidRPr="00463214">
              <w:rPr>
                <w:rFonts w:asciiTheme="minorHAnsi" w:hAnsiTheme="minorHAnsi" w:cstheme="minorHAnsi"/>
                <w:b/>
                <w:sz w:val="22"/>
                <w:szCs w:val="22"/>
                <w:lang w:val="es-ES_tradnl"/>
              </w:rPr>
              <w:t>Población por  Municipio</w:t>
            </w:r>
          </w:p>
        </w:tc>
        <w:tc>
          <w:tcPr>
            <w:tcW w:w="2089" w:type="dxa"/>
            <w:shd w:val="clear" w:color="auto" w:fill="BFBFBF" w:themeFill="background1" w:themeFillShade="BF"/>
          </w:tcPr>
          <w:p w:rsidR="00463214" w:rsidRPr="00463214" w:rsidRDefault="00463214" w:rsidP="00463214">
            <w:pPr>
              <w:jc w:val="center"/>
              <w:rPr>
                <w:rFonts w:asciiTheme="minorHAnsi" w:hAnsiTheme="minorHAnsi" w:cstheme="minorHAnsi"/>
                <w:b/>
                <w:sz w:val="22"/>
                <w:szCs w:val="22"/>
                <w:lang w:val="es-ES_tradnl"/>
              </w:rPr>
            </w:pPr>
            <w:r w:rsidRPr="00463214">
              <w:rPr>
                <w:rFonts w:asciiTheme="minorHAnsi" w:hAnsiTheme="minorHAnsi" w:cstheme="minorHAnsi"/>
                <w:b/>
                <w:sz w:val="22"/>
                <w:szCs w:val="22"/>
                <w:lang w:val="es-ES_tradnl"/>
              </w:rPr>
              <w:t>Cantidad de Mujeres</w:t>
            </w:r>
          </w:p>
        </w:tc>
        <w:tc>
          <w:tcPr>
            <w:tcW w:w="2245" w:type="dxa"/>
            <w:shd w:val="clear" w:color="auto" w:fill="BFBFBF" w:themeFill="background1" w:themeFillShade="BF"/>
          </w:tcPr>
          <w:p w:rsidR="00463214" w:rsidRPr="00463214" w:rsidRDefault="00463214" w:rsidP="00463214">
            <w:pPr>
              <w:jc w:val="center"/>
              <w:rPr>
                <w:rFonts w:asciiTheme="minorHAnsi" w:hAnsiTheme="minorHAnsi" w:cstheme="minorHAnsi"/>
                <w:b/>
                <w:sz w:val="22"/>
                <w:szCs w:val="22"/>
                <w:lang w:val="es-ES_tradnl"/>
              </w:rPr>
            </w:pPr>
            <w:r w:rsidRPr="00463214">
              <w:rPr>
                <w:rFonts w:asciiTheme="minorHAnsi" w:hAnsiTheme="minorHAnsi" w:cstheme="minorHAnsi"/>
                <w:b/>
                <w:sz w:val="22"/>
                <w:szCs w:val="22"/>
                <w:lang w:val="es-ES_tradnl"/>
              </w:rPr>
              <w:t>Cantidad de Hombres</w:t>
            </w:r>
          </w:p>
        </w:tc>
      </w:tr>
      <w:tr w:rsidR="00463214" w:rsidTr="00AE5F75">
        <w:tc>
          <w:tcPr>
            <w:tcW w:w="1560" w:type="dxa"/>
          </w:tcPr>
          <w:p w:rsidR="00463214" w:rsidRDefault="00463214" w:rsidP="00463214">
            <w:pPr>
              <w:jc w:val="both"/>
              <w:rPr>
                <w:rFonts w:cstheme="minorHAnsi"/>
                <w:b/>
                <w:lang w:val="es-ES_tradnl"/>
              </w:rPr>
            </w:pPr>
            <w:r w:rsidRPr="00463214">
              <w:rPr>
                <w:rFonts w:asciiTheme="minorHAnsi" w:hAnsiTheme="minorHAnsi" w:cstheme="minorHAnsi"/>
                <w:b/>
                <w:sz w:val="22"/>
                <w:szCs w:val="22"/>
                <w:lang w:val="es-ES_tradnl"/>
              </w:rPr>
              <w:t>Anzoátegui</w:t>
            </w:r>
          </w:p>
        </w:tc>
        <w:tc>
          <w:tcPr>
            <w:tcW w:w="2976" w:type="dxa"/>
          </w:tcPr>
          <w:p w:rsidR="00463214" w:rsidRPr="00463214" w:rsidRDefault="00463214" w:rsidP="00E722E3">
            <w:pPr>
              <w:jc w:val="both"/>
              <w:rPr>
                <w:rFonts w:asciiTheme="minorHAnsi" w:hAnsiTheme="minorHAnsi" w:cstheme="minorHAnsi"/>
                <w:sz w:val="22"/>
                <w:szCs w:val="22"/>
                <w:lang w:val="es-ES_tradnl"/>
              </w:rPr>
            </w:pPr>
            <w:r w:rsidRPr="00463214">
              <w:rPr>
                <w:rFonts w:asciiTheme="minorHAnsi" w:hAnsiTheme="minorHAnsi" w:cstheme="minorHAnsi"/>
                <w:sz w:val="22"/>
                <w:szCs w:val="22"/>
                <w:lang w:val="es-ES_tradnl"/>
              </w:rPr>
              <w:t>18.906</w:t>
            </w:r>
          </w:p>
        </w:tc>
        <w:tc>
          <w:tcPr>
            <w:tcW w:w="2089" w:type="dxa"/>
          </w:tcPr>
          <w:p w:rsidR="00463214" w:rsidRPr="00463214" w:rsidRDefault="00463214" w:rsidP="00463214">
            <w:pPr>
              <w:jc w:val="right"/>
              <w:rPr>
                <w:rFonts w:asciiTheme="minorHAnsi" w:hAnsiTheme="minorHAnsi" w:cstheme="minorHAnsi"/>
                <w:sz w:val="22"/>
                <w:szCs w:val="22"/>
                <w:lang w:val="es-ES_tradnl"/>
              </w:rPr>
            </w:pPr>
            <w:r w:rsidRPr="00463214">
              <w:rPr>
                <w:rFonts w:asciiTheme="minorHAnsi" w:hAnsiTheme="minorHAnsi" w:cstheme="minorHAnsi"/>
                <w:sz w:val="22"/>
                <w:szCs w:val="22"/>
                <w:lang w:val="es-ES_tradnl"/>
              </w:rPr>
              <w:t>8.337</w:t>
            </w:r>
          </w:p>
        </w:tc>
        <w:tc>
          <w:tcPr>
            <w:tcW w:w="2245" w:type="dxa"/>
          </w:tcPr>
          <w:p w:rsidR="00463214" w:rsidRPr="00463214" w:rsidRDefault="00463214" w:rsidP="00463214">
            <w:pPr>
              <w:jc w:val="right"/>
              <w:rPr>
                <w:rFonts w:asciiTheme="minorHAnsi" w:hAnsiTheme="minorHAnsi" w:cstheme="minorHAnsi"/>
                <w:sz w:val="22"/>
                <w:szCs w:val="22"/>
                <w:lang w:val="es-ES_tradnl"/>
              </w:rPr>
            </w:pPr>
            <w:r w:rsidRPr="00463214">
              <w:rPr>
                <w:rFonts w:asciiTheme="minorHAnsi" w:hAnsiTheme="minorHAnsi" w:cstheme="minorHAnsi"/>
                <w:sz w:val="22"/>
                <w:szCs w:val="22"/>
                <w:lang w:val="es-ES_tradnl"/>
              </w:rPr>
              <w:t>10.569</w:t>
            </w:r>
          </w:p>
        </w:tc>
      </w:tr>
      <w:tr w:rsidR="00463214" w:rsidTr="00AE5F75">
        <w:tc>
          <w:tcPr>
            <w:tcW w:w="1560" w:type="dxa"/>
          </w:tcPr>
          <w:p w:rsidR="00463214" w:rsidRDefault="00463214" w:rsidP="00463214">
            <w:pPr>
              <w:jc w:val="both"/>
              <w:rPr>
                <w:rFonts w:cstheme="minorHAnsi"/>
                <w:b/>
                <w:lang w:val="es-ES_tradnl"/>
              </w:rPr>
            </w:pPr>
            <w:r w:rsidRPr="00463214">
              <w:rPr>
                <w:rFonts w:asciiTheme="minorHAnsi" w:hAnsiTheme="minorHAnsi" w:cstheme="minorHAnsi"/>
                <w:b/>
                <w:sz w:val="22"/>
                <w:szCs w:val="22"/>
                <w:lang w:val="es-ES_tradnl"/>
              </w:rPr>
              <w:t>Amazonas</w:t>
            </w:r>
          </w:p>
        </w:tc>
        <w:tc>
          <w:tcPr>
            <w:tcW w:w="2976" w:type="dxa"/>
          </w:tcPr>
          <w:p w:rsidR="00463214" w:rsidRDefault="00463214" w:rsidP="00463214">
            <w:pPr>
              <w:jc w:val="both"/>
              <w:rPr>
                <w:rFonts w:cstheme="minorHAnsi"/>
                <w:b/>
                <w:lang w:val="es-ES_tradnl"/>
              </w:rPr>
            </w:pPr>
            <w:r w:rsidRPr="00463214">
              <w:rPr>
                <w:rFonts w:asciiTheme="minorHAnsi" w:hAnsiTheme="minorHAnsi" w:cstheme="minorHAnsi"/>
                <w:sz w:val="22"/>
                <w:szCs w:val="22"/>
                <w:lang w:val="es-ES_tradnl"/>
              </w:rPr>
              <w:t>Manapiare</w:t>
            </w:r>
            <w:r>
              <w:rPr>
                <w:rFonts w:asciiTheme="minorHAnsi" w:hAnsiTheme="minorHAnsi" w:cstheme="minorHAnsi"/>
                <w:sz w:val="22"/>
                <w:szCs w:val="22"/>
                <w:lang w:val="es-ES_tradnl"/>
              </w:rPr>
              <w:t xml:space="preserve"> - </w:t>
            </w:r>
            <w:r w:rsidRPr="00463214">
              <w:rPr>
                <w:rFonts w:asciiTheme="minorHAnsi" w:hAnsiTheme="minorHAnsi" w:cstheme="minorHAnsi"/>
                <w:sz w:val="22"/>
                <w:szCs w:val="22"/>
                <w:lang w:val="es-ES_tradnl"/>
              </w:rPr>
              <w:t>10.863</w:t>
            </w:r>
          </w:p>
        </w:tc>
        <w:tc>
          <w:tcPr>
            <w:tcW w:w="2089" w:type="dxa"/>
          </w:tcPr>
          <w:p w:rsidR="00463214" w:rsidRPr="00463214" w:rsidRDefault="00463214" w:rsidP="00463214">
            <w:pPr>
              <w:jc w:val="right"/>
              <w:rPr>
                <w:rFonts w:asciiTheme="minorHAnsi" w:hAnsiTheme="minorHAnsi" w:cstheme="minorHAnsi"/>
                <w:sz w:val="22"/>
                <w:szCs w:val="22"/>
                <w:lang w:val="es-ES_tradnl"/>
              </w:rPr>
            </w:pPr>
            <w:r w:rsidRPr="00463214">
              <w:rPr>
                <w:rFonts w:asciiTheme="minorHAnsi" w:hAnsiTheme="minorHAnsi" w:cstheme="minorHAnsi"/>
                <w:sz w:val="22"/>
                <w:szCs w:val="22"/>
                <w:lang w:val="es-ES_tradnl"/>
              </w:rPr>
              <w:t>5.313</w:t>
            </w:r>
          </w:p>
        </w:tc>
        <w:tc>
          <w:tcPr>
            <w:tcW w:w="2245" w:type="dxa"/>
          </w:tcPr>
          <w:p w:rsidR="00463214" w:rsidRPr="00463214" w:rsidRDefault="00463214" w:rsidP="00463214">
            <w:pPr>
              <w:jc w:val="right"/>
              <w:rPr>
                <w:rFonts w:asciiTheme="minorHAnsi" w:hAnsiTheme="minorHAnsi" w:cstheme="minorHAnsi"/>
                <w:sz w:val="22"/>
                <w:szCs w:val="22"/>
                <w:lang w:val="es-ES_tradnl"/>
              </w:rPr>
            </w:pPr>
            <w:r w:rsidRPr="00463214">
              <w:rPr>
                <w:rFonts w:asciiTheme="minorHAnsi" w:hAnsiTheme="minorHAnsi" w:cstheme="minorHAnsi"/>
                <w:sz w:val="22"/>
                <w:szCs w:val="22"/>
                <w:lang w:val="es-ES_tradnl"/>
              </w:rPr>
              <w:t>5.550</w:t>
            </w:r>
          </w:p>
        </w:tc>
      </w:tr>
      <w:tr w:rsidR="00463214" w:rsidTr="00AE5F75">
        <w:tc>
          <w:tcPr>
            <w:tcW w:w="1560" w:type="dxa"/>
          </w:tcPr>
          <w:p w:rsidR="00463214" w:rsidRDefault="00463214" w:rsidP="00463214">
            <w:pPr>
              <w:jc w:val="both"/>
              <w:rPr>
                <w:rFonts w:cstheme="minorHAnsi"/>
                <w:b/>
                <w:lang w:val="es-ES_tradnl"/>
              </w:rPr>
            </w:pPr>
            <w:r w:rsidRPr="00463214">
              <w:rPr>
                <w:rFonts w:asciiTheme="minorHAnsi" w:hAnsiTheme="minorHAnsi" w:cstheme="minorHAnsi"/>
                <w:b/>
                <w:sz w:val="22"/>
                <w:szCs w:val="22"/>
                <w:lang w:val="es-ES_tradnl"/>
              </w:rPr>
              <w:t>Zulia</w:t>
            </w:r>
          </w:p>
        </w:tc>
        <w:tc>
          <w:tcPr>
            <w:tcW w:w="2976" w:type="dxa"/>
          </w:tcPr>
          <w:p w:rsidR="00463214" w:rsidRDefault="00463214" w:rsidP="00463214">
            <w:pPr>
              <w:jc w:val="both"/>
              <w:rPr>
                <w:rFonts w:cstheme="minorHAnsi"/>
                <w:b/>
                <w:lang w:val="es-ES_tradnl"/>
              </w:rPr>
            </w:pPr>
            <w:r w:rsidRPr="00463214">
              <w:rPr>
                <w:rFonts w:asciiTheme="minorHAnsi" w:hAnsiTheme="minorHAnsi" w:cstheme="minorHAnsi"/>
                <w:sz w:val="22"/>
                <w:szCs w:val="22"/>
                <w:lang w:val="es-ES_tradnl"/>
              </w:rPr>
              <w:t>Machiques de Perijá</w:t>
            </w:r>
            <w:r>
              <w:rPr>
                <w:rFonts w:asciiTheme="minorHAnsi" w:hAnsiTheme="minorHAnsi" w:cstheme="minorHAnsi"/>
                <w:sz w:val="22"/>
                <w:szCs w:val="22"/>
                <w:lang w:val="es-ES_tradnl"/>
              </w:rPr>
              <w:t xml:space="preserve"> - </w:t>
            </w:r>
            <w:r w:rsidRPr="00463214">
              <w:rPr>
                <w:rFonts w:asciiTheme="minorHAnsi" w:hAnsiTheme="minorHAnsi" w:cstheme="minorHAnsi"/>
                <w:sz w:val="22"/>
                <w:szCs w:val="22"/>
                <w:lang w:val="es-ES_tradnl"/>
              </w:rPr>
              <w:t>135.013</w:t>
            </w:r>
          </w:p>
        </w:tc>
        <w:tc>
          <w:tcPr>
            <w:tcW w:w="2089" w:type="dxa"/>
          </w:tcPr>
          <w:p w:rsidR="00463214" w:rsidRPr="00463214" w:rsidRDefault="00463214" w:rsidP="00463214">
            <w:pPr>
              <w:jc w:val="right"/>
              <w:rPr>
                <w:rFonts w:asciiTheme="minorHAnsi" w:hAnsiTheme="minorHAnsi" w:cstheme="minorHAnsi"/>
                <w:sz w:val="22"/>
                <w:szCs w:val="22"/>
                <w:lang w:val="es-ES_tradnl"/>
              </w:rPr>
            </w:pPr>
            <w:r w:rsidRPr="00463214">
              <w:rPr>
                <w:rFonts w:asciiTheme="minorHAnsi" w:hAnsiTheme="minorHAnsi" w:cstheme="minorHAnsi"/>
                <w:sz w:val="22"/>
                <w:szCs w:val="22"/>
                <w:lang w:val="es-ES_tradnl"/>
              </w:rPr>
              <w:t>62.183</w:t>
            </w:r>
          </w:p>
        </w:tc>
        <w:tc>
          <w:tcPr>
            <w:tcW w:w="2245" w:type="dxa"/>
          </w:tcPr>
          <w:p w:rsidR="00463214" w:rsidRPr="00463214" w:rsidRDefault="00463214" w:rsidP="00463214">
            <w:pPr>
              <w:jc w:val="right"/>
              <w:rPr>
                <w:rFonts w:asciiTheme="minorHAnsi" w:hAnsiTheme="minorHAnsi" w:cstheme="minorHAnsi"/>
                <w:sz w:val="22"/>
                <w:szCs w:val="22"/>
                <w:lang w:val="es-ES_tradnl"/>
              </w:rPr>
            </w:pPr>
            <w:r w:rsidRPr="00463214">
              <w:rPr>
                <w:rFonts w:asciiTheme="minorHAnsi" w:hAnsiTheme="minorHAnsi" w:cstheme="minorHAnsi"/>
                <w:sz w:val="22"/>
                <w:szCs w:val="22"/>
                <w:lang w:val="es-ES_tradnl"/>
              </w:rPr>
              <w:t>72.830</w:t>
            </w:r>
          </w:p>
        </w:tc>
      </w:tr>
      <w:tr w:rsidR="00AE5F75" w:rsidTr="00AE5F75">
        <w:tc>
          <w:tcPr>
            <w:tcW w:w="1560" w:type="dxa"/>
          </w:tcPr>
          <w:p w:rsidR="00AE5F75" w:rsidRPr="00AE5F75" w:rsidRDefault="00AE5F75" w:rsidP="00463214">
            <w:pPr>
              <w:jc w:val="both"/>
              <w:rPr>
                <w:rFonts w:asciiTheme="minorHAnsi" w:hAnsiTheme="minorHAnsi" w:cstheme="minorHAnsi"/>
                <w:b/>
                <w:sz w:val="22"/>
                <w:szCs w:val="22"/>
                <w:lang w:val="es-ES_tradnl"/>
              </w:rPr>
            </w:pPr>
            <w:r w:rsidRPr="00AE5F75">
              <w:rPr>
                <w:rFonts w:asciiTheme="minorHAnsi" w:hAnsiTheme="minorHAnsi" w:cstheme="minorHAnsi"/>
                <w:b/>
                <w:sz w:val="22"/>
                <w:szCs w:val="22"/>
                <w:lang w:val="es-ES_tradnl"/>
              </w:rPr>
              <w:t>Nueva Esparta</w:t>
            </w:r>
          </w:p>
        </w:tc>
        <w:tc>
          <w:tcPr>
            <w:tcW w:w="2976" w:type="dxa"/>
          </w:tcPr>
          <w:p w:rsidR="00AE5F75" w:rsidRPr="005158B6" w:rsidRDefault="00AE5F75" w:rsidP="00AE5F75">
            <w:pPr>
              <w:jc w:val="both"/>
              <w:rPr>
                <w:rFonts w:ascii="Calibri" w:hAnsi="Calibri" w:cs="Calibri"/>
                <w:sz w:val="22"/>
                <w:szCs w:val="22"/>
              </w:rPr>
            </w:pPr>
            <w:r w:rsidRPr="005158B6">
              <w:rPr>
                <w:rFonts w:ascii="Calibri" w:hAnsi="Calibri" w:cs="Calibri"/>
                <w:sz w:val="22"/>
                <w:szCs w:val="22"/>
              </w:rPr>
              <w:t>San Francisco de Macanao</w:t>
            </w:r>
          </w:p>
          <w:p w:rsidR="00AE5F75" w:rsidRPr="00463214" w:rsidRDefault="00AE5F75" w:rsidP="00AE5F75">
            <w:pPr>
              <w:jc w:val="both"/>
              <w:rPr>
                <w:rFonts w:cstheme="minorHAnsi"/>
                <w:lang w:val="es-ES_tradnl"/>
              </w:rPr>
            </w:pPr>
            <w:r w:rsidRPr="005158B6">
              <w:rPr>
                <w:rFonts w:ascii="Calibri" w:hAnsi="Calibri" w:cs="Calibri"/>
                <w:sz w:val="22"/>
                <w:szCs w:val="22"/>
              </w:rPr>
              <w:t>24.268</w:t>
            </w:r>
            <w:r>
              <w:rPr>
                <w:rFonts w:ascii="Calibri" w:hAnsi="Calibri" w:cs="Calibri"/>
                <w:sz w:val="22"/>
                <w:szCs w:val="22"/>
              </w:rPr>
              <w:t xml:space="preserve"> </w:t>
            </w:r>
          </w:p>
        </w:tc>
        <w:tc>
          <w:tcPr>
            <w:tcW w:w="2089" w:type="dxa"/>
          </w:tcPr>
          <w:p w:rsidR="00AE5F75" w:rsidRPr="00AE5F75" w:rsidRDefault="00AE5F75" w:rsidP="00AE5F75">
            <w:pPr>
              <w:jc w:val="right"/>
              <w:rPr>
                <w:rFonts w:asciiTheme="minorHAnsi" w:hAnsiTheme="minorHAnsi" w:cstheme="minorHAnsi"/>
                <w:sz w:val="22"/>
                <w:szCs w:val="22"/>
                <w:lang w:val="es-ES_tradnl"/>
              </w:rPr>
            </w:pPr>
            <w:r w:rsidRPr="00AE5F75">
              <w:rPr>
                <w:rFonts w:ascii="Calibri" w:hAnsi="Calibri" w:cs="Calibri"/>
                <w:sz w:val="22"/>
                <w:szCs w:val="22"/>
                <w:lang w:val="es-ES_tradnl"/>
              </w:rPr>
              <w:t xml:space="preserve">11.847 </w:t>
            </w:r>
          </w:p>
        </w:tc>
        <w:tc>
          <w:tcPr>
            <w:tcW w:w="2245" w:type="dxa"/>
          </w:tcPr>
          <w:p w:rsidR="00AE5F75" w:rsidRPr="00AE5F75" w:rsidRDefault="00AE5F75" w:rsidP="00AE5F75">
            <w:pPr>
              <w:jc w:val="right"/>
              <w:rPr>
                <w:rFonts w:asciiTheme="minorHAnsi" w:hAnsiTheme="minorHAnsi" w:cstheme="minorHAnsi"/>
                <w:sz w:val="22"/>
                <w:szCs w:val="22"/>
                <w:lang w:val="es-ES_tradnl"/>
              </w:rPr>
            </w:pPr>
            <w:r w:rsidRPr="00AE5F75">
              <w:rPr>
                <w:rFonts w:ascii="Calibri" w:hAnsi="Calibri" w:cs="Calibri"/>
                <w:sz w:val="22"/>
                <w:szCs w:val="22"/>
                <w:lang w:val="es-ES_tradnl"/>
              </w:rPr>
              <w:t xml:space="preserve">12.421 </w:t>
            </w:r>
          </w:p>
        </w:tc>
      </w:tr>
    </w:tbl>
    <w:p w:rsidR="00463214" w:rsidRDefault="00463214" w:rsidP="00463214">
      <w:pPr>
        <w:spacing w:after="0"/>
        <w:jc w:val="both"/>
        <w:rPr>
          <w:rFonts w:cstheme="minorHAnsi"/>
          <w:sz w:val="20"/>
          <w:szCs w:val="20"/>
          <w:lang w:val="es-ES_tradnl"/>
        </w:rPr>
      </w:pPr>
      <w:r w:rsidRPr="008F0D4D">
        <w:rPr>
          <w:rFonts w:cstheme="minorHAnsi"/>
          <w:sz w:val="20"/>
          <w:szCs w:val="20"/>
          <w:lang w:val="es-ES_tradnl"/>
        </w:rPr>
        <w:t xml:space="preserve">Estimación realizada para el año </w:t>
      </w:r>
      <w:r w:rsidRPr="008F0D4D">
        <w:rPr>
          <w:rFonts w:cstheme="minorHAnsi"/>
          <w:b/>
          <w:sz w:val="20"/>
          <w:szCs w:val="20"/>
          <w:lang w:val="es-ES_tradnl"/>
        </w:rPr>
        <w:t>2011</w:t>
      </w:r>
      <w:r w:rsidRPr="008F0D4D">
        <w:rPr>
          <w:rFonts w:cstheme="minorHAnsi"/>
          <w:sz w:val="20"/>
          <w:szCs w:val="20"/>
          <w:lang w:val="es-ES_tradnl"/>
        </w:rPr>
        <w:t>, en base al censo del 2001. Fuente Instituto Nacional de Estadística</w:t>
      </w:r>
    </w:p>
    <w:p w:rsidR="008F0D4D" w:rsidRPr="008F0D4D" w:rsidRDefault="008F0D4D" w:rsidP="00463214">
      <w:pPr>
        <w:spacing w:after="0"/>
        <w:jc w:val="both"/>
        <w:rPr>
          <w:rFonts w:cstheme="minorHAnsi"/>
          <w:sz w:val="20"/>
          <w:szCs w:val="20"/>
          <w:lang w:val="es-ES_tradnl"/>
        </w:rPr>
      </w:pPr>
    </w:p>
    <w:p w:rsidR="00463214" w:rsidRPr="00463214" w:rsidRDefault="00463214" w:rsidP="008F0D4D">
      <w:pPr>
        <w:spacing w:after="0" w:line="240" w:lineRule="auto"/>
        <w:rPr>
          <w:rFonts w:cstheme="minorHAnsi"/>
          <w:b/>
        </w:rPr>
      </w:pPr>
      <w:r w:rsidRPr="00463214">
        <w:rPr>
          <w:rFonts w:cstheme="minorHAnsi"/>
          <w:b/>
        </w:rPr>
        <w:t xml:space="preserve">Población de mujeres </w:t>
      </w:r>
      <w:r w:rsidR="005141B9">
        <w:rPr>
          <w:rFonts w:cstheme="minorHAnsi"/>
          <w:b/>
        </w:rPr>
        <w:t>p</w:t>
      </w:r>
      <w:r w:rsidRPr="00463214">
        <w:rPr>
          <w:rFonts w:cstheme="minorHAnsi"/>
          <w:b/>
        </w:rPr>
        <w:t>or entidad federal</w:t>
      </w:r>
      <w:r w:rsidRPr="00463214">
        <w:rPr>
          <w:rStyle w:val="FootnoteReference"/>
          <w:rFonts w:cstheme="minorHAnsi"/>
          <w:b/>
        </w:rPr>
        <w:footnoteReference w:id="1"/>
      </w:r>
    </w:p>
    <w:tbl>
      <w:tblPr>
        <w:tblStyle w:val="TableGrid"/>
        <w:tblW w:w="8875" w:type="dxa"/>
        <w:tblInd w:w="108" w:type="dxa"/>
        <w:tblLook w:val="01E0"/>
      </w:tblPr>
      <w:tblGrid>
        <w:gridCol w:w="1560"/>
        <w:gridCol w:w="7315"/>
      </w:tblGrid>
      <w:tr w:rsidR="005141B9" w:rsidRPr="00463214" w:rsidTr="005141B9">
        <w:tc>
          <w:tcPr>
            <w:tcW w:w="1560" w:type="dxa"/>
            <w:shd w:val="clear" w:color="auto" w:fill="BFBFBF" w:themeFill="background1" w:themeFillShade="BF"/>
          </w:tcPr>
          <w:p w:rsidR="005141B9" w:rsidRPr="00463214" w:rsidRDefault="005141B9" w:rsidP="008F0D4D">
            <w:pPr>
              <w:jc w:val="center"/>
              <w:rPr>
                <w:rFonts w:asciiTheme="minorHAnsi" w:hAnsiTheme="minorHAnsi" w:cstheme="minorHAnsi"/>
                <w:b/>
                <w:sz w:val="22"/>
                <w:szCs w:val="22"/>
              </w:rPr>
            </w:pPr>
            <w:r w:rsidRPr="00463214">
              <w:rPr>
                <w:rFonts w:asciiTheme="minorHAnsi" w:hAnsiTheme="minorHAnsi" w:cstheme="minorHAnsi"/>
                <w:b/>
                <w:sz w:val="22"/>
                <w:szCs w:val="22"/>
              </w:rPr>
              <w:t>Estado</w:t>
            </w:r>
          </w:p>
        </w:tc>
        <w:tc>
          <w:tcPr>
            <w:tcW w:w="7315" w:type="dxa"/>
            <w:shd w:val="clear" w:color="auto" w:fill="BFBFBF" w:themeFill="background1" w:themeFillShade="BF"/>
          </w:tcPr>
          <w:p w:rsidR="005141B9" w:rsidRPr="00463214" w:rsidRDefault="005141B9" w:rsidP="00E722E3">
            <w:pPr>
              <w:jc w:val="center"/>
              <w:rPr>
                <w:rFonts w:asciiTheme="minorHAnsi" w:hAnsiTheme="minorHAnsi" w:cstheme="minorHAnsi"/>
                <w:b/>
                <w:sz w:val="22"/>
                <w:szCs w:val="22"/>
              </w:rPr>
            </w:pPr>
            <w:r w:rsidRPr="00463214">
              <w:rPr>
                <w:rFonts w:asciiTheme="minorHAnsi" w:hAnsiTheme="minorHAnsi" w:cstheme="minorHAnsi"/>
                <w:b/>
                <w:sz w:val="22"/>
                <w:szCs w:val="22"/>
              </w:rPr>
              <w:t>Población de mujeres</w:t>
            </w:r>
          </w:p>
        </w:tc>
      </w:tr>
      <w:tr w:rsidR="005141B9" w:rsidRPr="00463214" w:rsidTr="005141B9">
        <w:tc>
          <w:tcPr>
            <w:tcW w:w="1560" w:type="dxa"/>
          </w:tcPr>
          <w:p w:rsidR="005141B9" w:rsidRPr="006769CC" w:rsidRDefault="005141B9" w:rsidP="00E722E3">
            <w:pPr>
              <w:jc w:val="both"/>
              <w:rPr>
                <w:rFonts w:asciiTheme="minorHAnsi" w:hAnsiTheme="minorHAnsi" w:cstheme="minorHAnsi"/>
                <w:b/>
                <w:sz w:val="22"/>
                <w:szCs w:val="22"/>
              </w:rPr>
            </w:pPr>
            <w:r w:rsidRPr="006769CC">
              <w:rPr>
                <w:rFonts w:asciiTheme="minorHAnsi" w:hAnsiTheme="minorHAnsi" w:cstheme="minorHAnsi"/>
                <w:b/>
                <w:sz w:val="22"/>
                <w:szCs w:val="22"/>
              </w:rPr>
              <w:t>Amazonas</w:t>
            </w:r>
          </w:p>
        </w:tc>
        <w:tc>
          <w:tcPr>
            <w:tcW w:w="7315" w:type="dxa"/>
          </w:tcPr>
          <w:p w:rsidR="005141B9" w:rsidRPr="005B4E6E" w:rsidRDefault="005141B9" w:rsidP="00E722E3">
            <w:pPr>
              <w:jc w:val="both"/>
              <w:rPr>
                <w:rFonts w:asciiTheme="minorHAnsi" w:hAnsiTheme="minorHAnsi" w:cstheme="minorHAnsi"/>
                <w:szCs w:val="22"/>
              </w:rPr>
            </w:pPr>
            <w:r w:rsidRPr="005B4E6E">
              <w:rPr>
                <w:rFonts w:asciiTheme="minorHAnsi" w:hAnsiTheme="minorHAnsi" w:cstheme="minorHAnsi"/>
                <w:szCs w:val="22"/>
              </w:rPr>
              <w:t>66.905 (2001, en todo el estado);</w:t>
            </w:r>
          </w:p>
          <w:p w:rsidR="005141B9" w:rsidRPr="005B4E6E" w:rsidRDefault="005141B9" w:rsidP="00E722E3">
            <w:pPr>
              <w:jc w:val="both"/>
              <w:rPr>
                <w:rFonts w:asciiTheme="minorHAnsi" w:hAnsiTheme="minorHAnsi" w:cstheme="minorHAnsi"/>
                <w:szCs w:val="22"/>
              </w:rPr>
            </w:pPr>
            <w:r w:rsidRPr="005B4E6E">
              <w:rPr>
                <w:rFonts w:asciiTheme="minorHAnsi" w:hAnsiTheme="minorHAnsi" w:cstheme="minorHAnsi"/>
                <w:szCs w:val="22"/>
              </w:rPr>
              <w:t xml:space="preserve">18.417(2001, Total de mujeres en comunidades  indígenas) </w:t>
            </w:r>
          </w:p>
        </w:tc>
      </w:tr>
      <w:tr w:rsidR="005141B9" w:rsidRPr="00463214" w:rsidTr="005141B9">
        <w:tc>
          <w:tcPr>
            <w:tcW w:w="1560" w:type="dxa"/>
          </w:tcPr>
          <w:p w:rsidR="005141B9" w:rsidRPr="006769CC" w:rsidRDefault="005141B9" w:rsidP="00E722E3">
            <w:pPr>
              <w:jc w:val="both"/>
              <w:rPr>
                <w:rFonts w:asciiTheme="minorHAnsi" w:hAnsiTheme="minorHAnsi" w:cstheme="minorHAnsi"/>
                <w:b/>
                <w:sz w:val="22"/>
                <w:szCs w:val="22"/>
              </w:rPr>
            </w:pPr>
            <w:r w:rsidRPr="006769CC">
              <w:rPr>
                <w:rFonts w:asciiTheme="minorHAnsi" w:hAnsiTheme="minorHAnsi" w:cstheme="minorHAnsi"/>
                <w:b/>
                <w:sz w:val="22"/>
                <w:szCs w:val="22"/>
              </w:rPr>
              <w:t>Anzoátegui</w:t>
            </w:r>
          </w:p>
        </w:tc>
        <w:tc>
          <w:tcPr>
            <w:tcW w:w="7315" w:type="dxa"/>
          </w:tcPr>
          <w:p w:rsidR="005141B9" w:rsidRPr="005B4E6E" w:rsidRDefault="005141B9" w:rsidP="00E722E3">
            <w:pPr>
              <w:jc w:val="both"/>
              <w:rPr>
                <w:rFonts w:asciiTheme="minorHAnsi" w:hAnsiTheme="minorHAnsi" w:cstheme="minorHAnsi"/>
                <w:szCs w:val="22"/>
              </w:rPr>
            </w:pPr>
            <w:r w:rsidRPr="005B4E6E">
              <w:rPr>
                <w:rFonts w:asciiTheme="minorHAnsi" w:hAnsiTheme="minorHAnsi" w:cstheme="minorHAnsi"/>
                <w:szCs w:val="22"/>
              </w:rPr>
              <w:t>714.395 (2001, en todo el estado);</w:t>
            </w:r>
          </w:p>
          <w:p w:rsidR="005141B9" w:rsidRPr="005B4E6E" w:rsidRDefault="005141B9" w:rsidP="00E722E3">
            <w:pPr>
              <w:jc w:val="both"/>
              <w:rPr>
                <w:rFonts w:asciiTheme="minorHAnsi" w:hAnsiTheme="minorHAnsi" w:cstheme="minorHAnsi"/>
                <w:szCs w:val="22"/>
              </w:rPr>
            </w:pPr>
            <w:r w:rsidRPr="005B4E6E">
              <w:rPr>
                <w:rFonts w:asciiTheme="minorHAnsi" w:hAnsiTheme="minorHAnsi" w:cstheme="minorHAnsi"/>
                <w:szCs w:val="22"/>
              </w:rPr>
              <w:t>4.076(2001, total de mujeres en comunidades indígenas)</w:t>
            </w:r>
          </w:p>
        </w:tc>
      </w:tr>
      <w:tr w:rsidR="005141B9" w:rsidRPr="00463214" w:rsidTr="005141B9">
        <w:tc>
          <w:tcPr>
            <w:tcW w:w="1560" w:type="dxa"/>
          </w:tcPr>
          <w:p w:rsidR="005141B9" w:rsidRPr="006769CC" w:rsidRDefault="005141B9" w:rsidP="00E722E3">
            <w:pPr>
              <w:jc w:val="both"/>
              <w:rPr>
                <w:rFonts w:asciiTheme="minorHAnsi" w:hAnsiTheme="minorHAnsi" w:cstheme="minorHAnsi"/>
                <w:b/>
                <w:sz w:val="22"/>
                <w:szCs w:val="22"/>
              </w:rPr>
            </w:pPr>
            <w:r w:rsidRPr="006769CC">
              <w:rPr>
                <w:rFonts w:asciiTheme="minorHAnsi" w:hAnsiTheme="minorHAnsi" w:cstheme="minorHAnsi"/>
                <w:b/>
                <w:sz w:val="22"/>
                <w:szCs w:val="22"/>
              </w:rPr>
              <w:t>Zulia</w:t>
            </w:r>
          </w:p>
        </w:tc>
        <w:tc>
          <w:tcPr>
            <w:tcW w:w="7315" w:type="dxa"/>
          </w:tcPr>
          <w:p w:rsidR="005141B9" w:rsidRPr="005B4E6E" w:rsidRDefault="005141B9" w:rsidP="00E722E3">
            <w:pPr>
              <w:jc w:val="both"/>
              <w:rPr>
                <w:rFonts w:asciiTheme="minorHAnsi" w:hAnsiTheme="minorHAnsi" w:cstheme="minorHAnsi"/>
                <w:szCs w:val="22"/>
              </w:rPr>
            </w:pPr>
            <w:r w:rsidRPr="005B4E6E">
              <w:rPr>
                <w:rFonts w:asciiTheme="minorHAnsi" w:hAnsiTheme="minorHAnsi" w:cstheme="minorHAnsi"/>
                <w:szCs w:val="22"/>
              </w:rPr>
              <w:t>1.764.147 (2001, en todo el estado);</w:t>
            </w:r>
          </w:p>
          <w:p w:rsidR="005141B9" w:rsidRPr="005B4E6E" w:rsidRDefault="005141B9" w:rsidP="00E722E3">
            <w:pPr>
              <w:jc w:val="both"/>
              <w:rPr>
                <w:rFonts w:asciiTheme="minorHAnsi" w:hAnsiTheme="minorHAnsi" w:cstheme="minorHAnsi"/>
                <w:szCs w:val="22"/>
              </w:rPr>
            </w:pPr>
            <w:r w:rsidRPr="005B4E6E">
              <w:rPr>
                <w:rFonts w:asciiTheme="minorHAnsi" w:hAnsiTheme="minorHAnsi" w:cstheme="minorHAnsi"/>
                <w:szCs w:val="22"/>
              </w:rPr>
              <w:t>23.814 (2001, total de mujeres en comunidades  indígenas)</w:t>
            </w:r>
          </w:p>
        </w:tc>
      </w:tr>
      <w:tr w:rsidR="005141B9" w:rsidRPr="00257AE6" w:rsidTr="005141B9">
        <w:tblPrEx>
          <w:tblLook w:val="04A0"/>
        </w:tblPrEx>
        <w:tc>
          <w:tcPr>
            <w:tcW w:w="1560" w:type="dxa"/>
          </w:tcPr>
          <w:p w:rsidR="005141B9" w:rsidRPr="00AE5F75" w:rsidRDefault="005141B9" w:rsidP="00C86A41">
            <w:pPr>
              <w:jc w:val="both"/>
              <w:rPr>
                <w:rFonts w:ascii="Calibri" w:hAnsi="Calibri" w:cs="Calibri"/>
                <w:b/>
                <w:sz w:val="22"/>
                <w:szCs w:val="22"/>
              </w:rPr>
            </w:pPr>
            <w:r w:rsidRPr="00AE5F75">
              <w:rPr>
                <w:rFonts w:ascii="Calibri" w:hAnsi="Calibri" w:cs="Calibri"/>
                <w:b/>
                <w:sz w:val="22"/>
                <w:szCs w:val="22"/>
              </w:rPr>
              <w:t>Nueva Esparta</w:t>
            </w:r>
          </w:p>
        </w:tc>
        <w:tc>
          <w:tcPr>
            <w:tcW w:w="7315" w:type="dxa"/>
          </w:tcPr>
          <w:p w:rsidR="005141B9" w:rsidRPr="00257AE6" w:rsidRDefault="005141B9" w:rsidP="00C86A41">
            <w:pPr>
              <w:jc w:val="both"/>
              <w:rPr>
                <w:rFonts w:ascii="Calibri" w:hAnsi="Calibri" w:cs="Calibri"/>
                <w:sz w:val="22"/>
                <w:szCs w:val="22"/>
              </w:rPr>
            </w:pPr>
            <w:r w:rsidRPr="00257AE6">
              <w:rPr>
                <w:rFonts w:ascii="Calibri" w:hAnsi="Calibri" w:cs="Calibri"/>
                <w:sz w:val="22"/>
                <w:szCs w:val="22"/>
              </w:rPr>
              <w:t>211.978 (2001, en todo el estado)</w:t>
            </w:r>
          </w:p>
        </w:tc>
      </w:tr>
    </w:tbl>
    <w:p w:rsidR="00463214" w:rsidRPr="00463214" w:rsidRDefault="00463214" w:rsidP="00AE5F75">
      <w:pPr>
        <w:spacing w:after="0" w:line="240" w:lineRule="auto"/>
        <w:ind w:firstLine="709"/>
        <w:jc w:val="both"/>
        <w:rPr>
          <w:rFonts w:cstheme="minorHAnsi"/>
        </w:rPr>
      </w:pPr>
    </w:p>
    <w:p w:rsidR="005141B9" w:rsidRPr="005141B9" w:rsidRDefault="005141B9" w:rsidP="005141B9">
      <w:pPr>
        <w:spacing w:after="0"/>
        <w:rPr>
          <w:rFonts w:ascii="Calibri" w:eastAsia="Calibri" w:hAnsi="Calibri" w:cs="Calibri"/>
          <w:b/>
        </w:rPr>
      </w:pPr>
      <w:r w:rsidRPr="005141B9">
        <w:rPr>
          <w:rFonts w:ascii="Calibri" w:eastAsia="Calibri" w:hAnsi="Calibri" w:cs="Calibri"/>
          <w:b/>
        </w:rPr>
        <w:t xml:space="preserve">Tasas de mortalidad materna y mortalidad infantil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3260"/>
        <w:gridCol w:w="3828"/>
      </w:tblGrid>
      <w:tr w:rsidR="005141B9" w:rsidRPr="0011000D" w:rsidTr="0038137E">
        <w:tc>
          <w:tcPr>
            <w:tcW w:w="1843" w:type="dxa"/>
            <w:shd w:val="clear" w:color="auto" w:fill="BFBFBF"/>
          </w:tcPr>
          <w:p w:rsidR="005141B9" w:rsidRPr="0011000D" w:rsidRDefault="005141B9" w:rsidP="005141B9">
            <w:pPr>
              <w:spacing w:after="0" w:line="240" w:lineRule="auto"/>
              <w:jc w:val="center"/>
              <w:rPr>
                <w:rFonts w:ascii="Calibri" w:eastAsia="Calibri" w:hAnsi="Calibri" w:cs="Calibri"/>
                <w:b/>
                <w:lang w:eastAsia="es-VE"/>
              </w:rPr>
            </w:pPr>
            <w:r w:rsidRPr="0011000D">
              <w:rPr>
                <w:rFonts w:ascii="Calibri" w:eastAsia="Calibri" w:hAnsi="Calibri" w:cs="Calibri"/>
                <w:b/>
                <w:lang w:eastAsia="es-VE"/>
              </w:rPr>
              <w:t>Estado</w:t>
            </w:r>
          </w:p>
        </w:tc>
        <w:tc>
          <w:tcPr>
            <w:tcW w:w="3260" w:type="dxa"/>
            <w:shd w:val="clear" w:color="auto" w:fill="BFBFBF"/>
          </w:tcPr>
          <w:p w:rsidR="005141B9" w:rsidRPr="0011000D" w:rsidRDefault="005141B9" w:rsidP="005141B9">
            <w:pPr>
              <w:spacing w:line="240" w:lineRule="auto"/>
              <w:jc w:val="center"/>
              <w:rPr>
                <w:rFonts w:ascii="Calibri" w:eastAsia="Calibri" w:hAnsi="Calibri" w:cs="Calibri"/>
                <w:b/>
                <w:lang w:eastAsia="es-VE"/>
              </w:rPr>
            </w:pPr>
            <w:r w:rsidRPr="0011000D">
              <w:rPr>
                <w:rFonts w:ascii="Calibri" w:eastAsia="Calibri" w:hAnsi="Calibri" w:cs="Calibri"/>
                <w:b/>
                <w:lang w:eastAsia="es-VE"/>
              </w:rPr>
              <w:t>Tasa de mortalidad materna (2009, RSCMV)</w:t>
            </w:r>
          </w:p>
        </w:tc>
        <w:tc>
          <w:tcPr>
            <w:tcW w:w="3828" w:type="dxa"/>
            <w:shd w:val="clear" w:color="auto" w:fill="BFBFBF"/>
          </w:tcPr>
          <w:p w:rsidR="0038137E" w:rsidRDefault="005141B9" w:rsidP="0038137E">
            <w:pPr>
              <w:spacing w:after="0" w:line="240" w:lineRule="auto"/>
              <w:jc w:val="center"/>
              <w:rPr>
                <w:rFonts w:cs="Calibri"/>
                <w:b/>
                <w:lang w:eastAsia="es-VE"/>
              </w:rPr>
            </w:pPr>
            <w:r w:rsidRPr="0011000D">
              <w:rPr>
                <w:rFonts w:ascii="Calibri" w:eastAsia="Calibri" w:hAnsi="Calibri" w:cs="Calibri"/>
                <w:b/>
                <w:lang w:eastAsia="es-VE"/>
              </w:rPr>
              <w:t xml:space="preserve">Tasa de mortalidad infantil </w:t>
            </w:r>
          </w:p>
          <w:p w:rsidR="005141B9" w:rsidRPr="0011000D" w:rsidRDefault="005141B9" w:rsidP="0038137E">
            <w:pPr>
              <w:spacing w:after="0" w:line="240" w:lineRule="auto"/>
              <w:jc w:val="center"/>
              <w:rPr>
                <w:rFonts w:ascii="Calibri" w:eastAsia="Calibri" w:hAnsi="Calibri" w:cs="Calibri"/>
                <w:b/>
                <w:sz w:val="20"/>
                <w:szCs w:val="20"/>
                <w:lang w:eastAsia="es-VE"/>
              </w:rPr>
            </w:pPr>
            <w:r w:rsidRPr="0011000D">
              <w:rPr>
                <w:rFonts w:ascii="Calibri" w:eastAsia="Calibri" w:hAnsi="Calibri" w:cs="Calibri"/>
                <w:b/>
                <w:lang w:eastAsia="es-VE"/>
              </w:rPr>
              <w:t>(2008, RSCMV)</w:t>
            </w:r>
          </w:p>
        </w:tc>
      </w:tr>
      <w:tr w:rsidR="005141B9" w:rsidRPr="0011000D" w:rsidTr="0038137E">
        <w:tc>
          <w:tcPr>
            <w:tcW w:w="1843" w:type="dxa"/>
          </w:tcPr>
          <w:p w:rsidR="005141B9" w:rsidRPr="0011000D" w:rsidRDefault="005141B9" w:rsidP="005141B9">
            <w:pPr>
              <w:spacing w:after="0" w:line="240" w:lineRule="auto"/>
              <w:jc w:val="both"/>
              <w:rPr>
                <w:rFonts w:ascii="Calibri" w:eastAsia="Calibri" w:hAnsi="Calibri" w:cs="Calibri"/>
                <w:b/>
                <w:sz w:val="20"/>
                <w:szCs w:val="20"/>
                <w:lang w:eastAsia="es-VE"/>
              </w:rPr>
            </w:pPr>
            <w:r w:rsidRPr="0011000D">
              <w:rPr>
                <w:rFonts w:ascii="Calibri" w:eastAsia="Calibri" w:hAnsi="Calibri" w:cs="Calibri"/>
                <w:b/>
                <w:sz w:val="20"/>
                <w:szCs w:val="20"/>
                <w:lang w:eastAsia="es-VE"/>
              </w:rPr>
              <w:t>Venezuela</w:t>
            </w:r>
          </w:p>
        </w:tc>
        <w:tc>
          <w:tcPr>
            <w:tcW w:w="3260" w:type="dxa"/>
          </w:tcPr>
          <w:p w:rsidR="005141B9" w:rsidRPr="0011000D" w:rsidRDefault="005141B9" w:rsidP="005141B9">
            <w:pPr>
              <w:spacing w:after="0" w:line="240" w:lineRule="auto"/>
              <w:jc w:val="center"/>
              <w:rPr>
                <w:rFonts w:ascii="Calibri" w:eastAsia="Calibri" w:hAnsi="Calibri" w:cs="Calibri"/>
                <w:lang w:eastAsia="es-VE"/>
              </w:rPr>
            </w:pPr>
            <w:r w:rsidRPr="0011000D">
              <w:rPr>
                <w:rFonts w:ascii="Calibri" w:eastAsia="Calibri" w:hAnsi="Calibri" w:cs="Calibri"/>
                <w:lang w:eastAsia="es-VE"/>
              </w:rPr>
              <w:t>73.1</w:t>
            </w:r>
          </w:p>
        </w:tc>
        <w:tc>
          <w:tcPr>
            <w:tcW w:w="3828" w:type="dxa"/>
          </w:tcPr>
          <w:p w:rsidR="005141B9" w:rsidRPr="0011000D" w:rsidRDefault="005141B9" w:rsidP="005141B9">
            <w:pPr>
              <w:spacing w:after="0" w:line="240" w:lineRule="auto"/>
              <w:jc w:val="center"/>
              <w:rPr>
                <w:rFonts w:ascii="Calibri" w:eastAsia="Calibri" w:hAnsi="Calibri" w:cs="Calibri"/>
                <w:lang w:eastAsia="es-VE"/>
              </w:rPr>
            </w:pPr>
            <w:r w:rsidRPr="0011000D">
              <w:rPr>
                <w:rFonts w:ascii="Calibri" w:eastAsia="Calibri" w:hAnsi="Calibri" w:cs="Calibri"/>
                <w:lang w:eastAsia="es-VE"/>
              </w:rPr>
              <w:t>9.9</w:t>
            </w:r>
          </w:p>
        </w:tc>
      </w:tr>
      <w:tr w:rsidR="005141B9" w:rsidRPr="0011000D" w:rsidTr="0038137E">
        <w:tc>
          <w:tcPr>
            <w:tcW w:w="1843" w:type="dxa"/>
          </w:tcPr>
          <w:p w:rsidR="005141B9" w:rsidRPr="0011000D" w:rsidRDefault="005141B9" w:rsidP="005141B9">
            <w:pPr>
              <w:spacing w:after="0" w:line="240" w:lineRule="auto"/>
              <w:jc w:val="both"/>
              <w:rPr>
                <w:rFonts w:ascii="Calibri" w:eastAsia="Calibri" w:hAnsi="Calibri" w:cs="Calibri"/>
                <w:b/>
                <w:lang w:eastAsia="es-VE"/>
              </w:rPr>
            </w:pPr>
            <w:r w:rsidRPr="0011000D">
              <w:rPr>
                <w:rFonts w:ascii="Calibri" w:eastAsia="Calibri" w:hAnsi="Calibri" w:cs="Calibri"/>
                <w:b/>
                <w:lang w:eastAsia="es-VE"/>
              </w:rPr>
              <w:t>Amazonas</w:t>
            </w:r>
          </w:p>
        </w:tc>
        <w:tc>
          <w:tcPr>
            <w:tcW w:w="3260" w:type="dxa"/>
          </w:tcPr>
          <w:p w:rsidR="005141B9" w:rsidRPr="0011000D" w:rsidRDefault="005141B9" w:rsidP="005141B9">
            <w:pPr>
              <w:spacing w:after="0" w:line="240" w:lineRule="auto"/>
              <w:jc w:val="center"/>
              <w:rPr>
                <w:rFonts w:ascii="Calibri" w:eastAsia="Calibri" w:hAnsi="Calibri" w:cs="Calibri"/>
                <w:lang w:eastAsia="es-VE"/>
              </w:rPr>
            </w:pPr>
            <w:r w:rsidRPr="0011000D">
              <w:rPr>
                <w:rFonts w:ascii="Calibri" w:eastAsia="Calibri" w:hAnsi="Calibri" w:cs="Calibri"/>
                <w:lang w:eastAsia="es-VE"/>
              </w:rPr>
              <w:t>121.6</w:t>
            </w:r>
          </w:p>
        </w:tc>
        <w:tc>
          <w:tcPr>
            <w:tcW w:w="3828" w:type="dxa"/>
          </w:tcPr>
          <w:p w:rsidR="005141B9" w:rsidRPr="0011000D" w:rsidRDefault="005141B9" w:rsidP="005141B9">
            <w:pPr>
              <w:spacing w:after="0" w:line="240" w:lineRule="auto"/>
              <w:jc w:val="center"/>
              <w:rPr>
                <w:rFonts w:ascii="Calibri" w:eastAsia="Calibri" w:hAnsi="Calibri" w:cs="Calibri"/>
                <w:lang w:eastAsia="es-VE"/>
              </w:rPr>
            </w:pPr>
            <w:r w:rsidRPr="0011000D">
              <w:rPr>
                <w:rFonts w:ascii="Calibri" w:eastAsia="Calibri" w:hAnsi="Calibri" w:cs="Calibri"/>
                <w:lang w:eastAsia="es-VE"/>
              </w:rPr>
              <w:t>9.7</w:t>
            </w:r>
          </w:p>
        </w:tc>
      </w:tr>
      <w:tr w:rsidR="005141B9" w:rsidRPr="0011000D" w:rsidTr="0038137E">
        <w:tc>
          <w:tcPr>
            <w:tcW w:w="1843" w:type="dxa"/>
          </w:tcPr>
          <w:p w:rsidR="005141B9" w:rsidRPr="0011000D" w:rsidRDefault="005141B9" w:rsidP="005141B9">
            <w:pPr>
              <w:spacing w:after="0" w:line="240" w:lineRule="auto"/>
              <w:jc w:val="both"/>
              <w:rPr>
                <w:rFonts w:ascii="Calibri" w:eastAsia="Calibri" w:hAnsi="Calibri" w:cs="Calibri"/>
                <w:b/>
                <w:lang w:eastAsia="es-VE"/>
              </w:rPr>
            </w:pPr>
            <w:r w:rsidRPr="0011000D">
              <w:rPr>
                <w:rFonts w:ascii="Calibri" w:eastAsia="Calibri" w:hAnsi="Calibri" w:cs="Calibri"/>
                <w:b/>
                <w:lang w:eastAsia="es-VE"/>
              </w:rPr>
              <w:t>Anzoátegui</w:t>
            </w:r>
          </w:p>
        </w:tc>
        <w:tc>
          <w:tcPr>
            <w:tcW w:w="3260" w:type="dxa"/>
          </w:tcPr>
          <w:p w:rsidR="005141B9" w:rsidRPr="0011000D" w:rsidRDefault="005141B9" w:rsidP="005141B9">
            <w:pPr>
              <w:spacing w:after="0" w:line="240" w:lineRule="auto"/>
              <w:jc w:val="center"/>
              <w:rPr>
                <w:rFonts w:ascii="Calibri" w:eastAsia="Calibri" w:hAnsi="Calibri" w:cs="Calibri"/>
                <w:lang w:eastAsia="es-VE"/>
              </w:rPr>
            </w:pPr>
            <w:r w:rsidRPr="0011000D">
              <w:rPr>
                <w:rFonts w:ascii="Calibri" w:eastAsia="Calibri" w:hAnsi="Calibri" w:cs="Calibri"/>
                <w:lang w:eastAsia="es-VE"/>
              </w:rPr>
              <w:t>79.8</w:t>
            </w:r>
          </w:p>
        </w:tc>
        <w:tc>
          <w:tcPr>
            <w:tcW w:w="3828" w:type="dxa"/>
          </w:tcPr>
          <w:p w:rsidR="005141B9" w:rsidRPr="0011000D" w:rsidRDefault="005141B9" w:rsidP="005141B9">
            <w:pPr>
              <w:spacing w:after="0" w:line="240" w:lineRule="auto"/>
              <w:jc w:val="center"/>
              <w:rPr>
                <w:rFonts w:ascii="Calibri" w:eastAsia="Calibri" w:hAnsi="Calibri" w:cs="Calibri"/>
                <w:lang w:eastAsia="es-VE"/>
              </w:rPr>
            </w:pPr>
            <w:r w:rsidRPr="0011000D">
              <w:rPr>
                <w:rFonts w:ascii="Calibri" w:eastAsia="Calibri" w:hAnsi="Calibri" w:cs="Calibri"/>
                <w:lang w:eastAsia="es-VE"/>
              </w:rPr>
              <w:t>6.0</w:t>
            </w:r>
          </w:p>
        </w:tc>
      </w:tr>
      <w:tr w:rsidR="005141B9" w:rsidRPr="0011000D" w:rsidTr="0038137E">
        <w:tc>
          <w:tcPr>
            <w:tcW w:w="1843" w:type="dxa"/>
          </w:tcPr>
          <w:p w:rsidR="005141B9" w:rsidRPr="0011000D" w:rsidRDefault="005141B9" w:rsidP="005141B9">
            <w:pPr>
              <w:spacing w:after="0" w:line="240" w:lineRule="auto"/>
              <w:jc w:val="both"/>
              <w:rPr>
                <w:rFonts w:ascii="Calibri" w:eastAsia="Calibri" w:hAnsi="Calibri" w:cs="Calibri"/>
                <w:b/>
                <w:lang w:eastAsia="es-VE"/>
              </w:rPr>
            </w:pPr>
            <w:r>
              <w:rPr>
                <w:rFonts w:ascii="Calibri" w:eastAsia="Calibri" w:hAnsi="Calibri" w:cs="Calibri"/>
                <w:b/>
                <w:lang w:eastAsia="es-VE"/>
              </w:rPr>
              <w:t>Nueva Esparta</w:t>
            </w:r>
          </w:p>
        </w:tc>
        <w:tc>
          <w:tcPr>
            <w:tcW w:w="3260" w:type="dxa"/>
          </w:tcPr>
          <w:p w:rsidR="005141B9" w:rsidRPr="0011000D" w:rsidRDefault="005141B9" w:rsidP="005141B9">
            <w:pPr>
              <w:spacing w:after="0" w:line="240" w:lineRule="auto"/>
              <w:jc w:val="center"/>
              <w:rPr>
                <w:rFonts w:ascii="Calibri" w:eastAsia="Calibri" w:hAnsi="Calibri" w:cs="Calibri"/>
                <w:lang w:eastAsia="es-VE"/>
              </w:rPr>
            </w:pPr>
            <w:r>
              <w:rPr>
                <w:rFonts w:ascii="Calibri" w:eastAsia="Calibri" w:hAnsi="Calibri" w:cs="Calibri"/>
                <w:lang w:eastAsia="es-VE"/>
              </w:rPr>
              <w:t>40.7</w:t>
            </w:r>
          </w:p>
        </w:tc>
        <w:tc>
          <w:tcPr>
            <w:tcW w:w="3828" w:type="dxa"/>
          </w:tcPr>
          <w:p w:rsidR="005141B9" w:rsidRPr="0011000D" w:rsidRDefault="005141B9" w:rsidP="005141B9">
            <w:pPr>
              <w:spacing w:after="0" w:line="240" w:lineRule="auto"/>
              <w:jc w:val="center"/>
              <w:rPr>
                <w:rFonts w:ascii="Calibri" w:eastAsia="Calibri" w:hAnsi="Calibri" w:cs="Calibri"/>
                <w:lang w:eastAsia="es-VE"/>
              </w:rPr>
            </w:pPr>
            <w:r>
              <w:rPr>
                <w:rFonts w:ascii="Calibri" w:eastAsia="Calibri" w:hAnsi="Calibri" w:cs="Calibri"/>
                <w:lang w:eastAsia="es-VE"/>
              </w:rPr>
              <w:t>11.4</w:t>
            </w:r>
          </w:p>
        </w:tc>
      </w:tr>
      <w:tr w:rsidR="005141B9" w:rsidRPr="0011000D" w:rsidTr="0038137E">
        <w:tc>
          <w:tcPr>
            <w:tcW w:w="1843" w:type="dxa"/>
          </w:tcPr>
          <w:p w:rsidR="005141B9" w:rsidRPr="0011000D" w:rsidRDefault="005141B9" w:rsidP="005141B9">
            <w:pPr>
              <w:spacing w:after="0" w:line="240" w:lineRule="auto"/>
              <w:jc w:val="both"/>
              <w:rPr>
                <w:rFonts w:ascii="Calibri" w:eastAsia="Calibri" w:hAnsi="Calibri" w:cs="Calibri"/>
                <w:b/>
                <w:lang w:eastAsia="es-VE"/>
              </w:rPr>
            </w:pPr>
            <w:r w:rsidRPr="0011000D">
              <w:rPr>
                <w:rFonts w:ascii="Calibri" w:eastAsia="Calibri" w:hAnsi="Calibri" w:cs="Calibri"/>
                <w:b/>
                <w:lang w:eastAsia="es-VE"/>
              </w:rPr>
              <w:t>Zulia</w:t>
            </w:r>
          </w:p>
        </w:tc>
        <w:tc>
          <w:tcPr>
            <w:tcW w:w="3260" w:type="dxa"/>
          </w:tcPr>
          <w:p w:rsidR="005141B9" w:rsidRPr="0011000D" w:rsidRDefault="005141B9" w:rsidP="005141B9">
            <w:pPr>
              <w:spacing w:after="0" w:line="240" w:lineRule="auto"/>
              <w:jc w:val="center"/>
              <w:rPr>
                <w:rFonts w:ascii="Calibri" w:eastAsia="Calibri" w:hAnsi="Calibri" w:cs="Calibri"/>
                <w:lang w:eastAsia="es-VE"/>
              </w:rPr>
            </w:pPr>
            <w:r w:rsidRPr="0011000D">
              <w:rPr>
                <w:rFonts w:ascii="Calibri" w:eastAsia="Calibri" w:hAnsi="Calibri" w:cs="Calibri"/>
                <w:lang w:eastAsia="es-VE"/>
              </w:rPr>
              <w:t>79.3</w:t>
            </w:r>
          </w:p>
        </w:tc>
        <w:tc>
          <w:tcPr>
            <w:tcW w:w="3828" w:type="dxa"/>
          </w:tcPr>
          <w:p w:rsidR="005141B9" w:rsidRPr="0011000D" w:rsidRDefault="005141B9" w:rsidP="005141B9">
            <w:pPr>
              <w:spacing w:after="0" w:line="240" w:lineRule="auto"/>
              <w:jc w:val="center"/>
              <w:rPr>
                <w:rFonts w:ascii="Calibri" w:eastAsia="Calibri" w:hAnsi="Calibri" w:cs="Calibri"/>
                <w:lang w:eastAsia="es-VE"/>
              </w:rPr>
            </w:pPr>
            <w:r w:rsidRPr="0011000D">
              <w:rPr>
                <w:rFonts w:ascii="Calibri" w:eastAsia="Calibri" w:hAnsi="Calibri" w:cs="Calibri"/>
                <w:lang w:eastAsia="es-VE"/>
              </w:rPr>
              <w:t>10.3</w:t>
            </w:r>
          </w:p>
        </w:tc>
      </w:tr>
    </w:tbl>
    <w:p w:rsidR="005141B9" w:rsidRPr="005141B9" w:rsidRDefault="005141B9" w:rsidP="005141B9">
      <w:pPr>
        <w:rPr>
          <w:rFonts w:ascii="Calibri" w:eastAsia="Calibri" w:hAnsi="Calibri" w:cs="Times New Roman"/>
          <w:sz w:val="20"/>
        </w:rPr>
      </w:pPr>
      <w:r w:rsidRPr="005141B9">
        <w:rPr>
          <w:rFonts w:ascii="Calibri" w:eastAsia="Calibri" w:hAnsi="Calibri" w:cs="Times New Roman"/>
          <w:sz w:val="20"/>
        </w:rPr>
        <w:t>Fuente: Red de Sociedades Científicas Médicas Venezolanas</w:t>
      </w:r>
    </w:p>
    <w:p w:rsidR="00463214" w:rsidRDefault="006769CC" w:rsidP="006769CC">
      <w:pPr>
        <w:spacing w:after="0" w:line="240" w:lineRule="auto"/>
        <w:jc w:val="both"/>
        <w:rPr>
          <w:rFonts w:cstheme="minorHAnsi"/>
        </w:rPr>
      </w:pPr>
      <w:r>
        <w:rPr>
          <w:rFonts w:cstheme="minorHAnsi"/>
        </w:rPr>
        <w:t xml:space="preserve">Es importante destacar </w:t>
      </w:r>
      <w:r w:rsidR="00463214" w:rsidRPr="00463214">
        <w:rPr>
          <w:rFonts w:cstheme="minorHAnsi"/>
        </w:rPr>
        <w:t>que en estos tres estados del país donde desarrollaremos los casos estudio, habitan poblaciones étnicas de culturas indígenas. La presencia de estas poblaciones, con lenguas y culturas diferentes al lenguaje español usado en los servicios de Salud, y a la cultura urbana del personal de Salud, impone un reto y oportunidades especiales para cerrar esa brecha de comunicación entre el Servicio de salud y las pacientes embarazadas de esas etnias. El Plan a desarrollar por este Proyecto atiende esa particularidad de las poblaciones objeto de nuestra acción.</w:t>
      </w:r>
    </w:p>
    <w:p w:rsidR="003E5EF8" w:rsidRPr="00463214" w:rsidRDefault="003E5EF8" w:rsidP="006769CC">
      <w:pPr>
        <w:spacing w:after="0" w:line="240" w:lineRule="auto"/>
        <w:jc w:val="both"/>
        <w:rPr>
          <w:rFonts w:cstheme="minorHAnsi"/>
        </w:rPr>
      </w:pPr>
    </w:p>
    <w:p w:rsidR="00463214" w:rsidRPr="00463214" w:rsidRDefault="00463214" w:rsidP="006769CC">
      <w:pPr>
        <w:spacing w:after="0" w:line="240" w:lineRule="auto"/>
        <w:jc w:val="both"/>
        <w:rPr>
          <w:rFonts w:cstheme="minorHAnsi"/>
        </w:rPr>
      </w:pPr>
      <w:r w:rsidRPr="00463214">
        <w:rPr>
          <w:rFonts w:cstheme="minorHAnsi"/>
          <w:b/>
        </w:rPr>
        <w:t>Comunidades indígenas por entidad federal donde se desarrollarán los Casos de Estudio</w:t>
      </w:r>
    </w:p>
    <w:tbl>
      <w:tblPr>
        <w:tblStyle w:val="TableGrid"/>
        <w:tblW w:w="0" w:type="auto"/>
        <w:tblInd w:w="108" w:type="dxa"/>
        <w:tblLook w:val="01E0"/>
      </w:tblPr>
      <w:tblGrid>
        <w:gridCol w:w="1985"/>
        <w:gridCol w:w="6946"/>
      </w:tblGrid>
      <w:tr w:rsidR="00463214" w:rsidRPr="00463214" w:rsidTr="00746671">
        <w:tc>
          <w:tcPr>
            <w:tcW w:w="1985" w:type="dxa"/>
            <w:shd w:val="clear" w:color="auto" w:fill="BFBFBF" w:themeFill="background1" w:themeFillShade="BF"/>
          </w:tcPr>
          <w:p w:rsidR="00463214" w:rsidRPr="00463214" w:rsidRDefault="00463214" w:rsidP="006769CC">
            <w:pPr>
              <w:ind w:left="142" w:right="175"/>
              <w:jc w:val="center"/>
              <w:rPr>
                <w:rFonts w:asciiTheme="minorHAnsi" w:hAnsiTheme="minorHAnsi" w:cstheme="minorHAnsi"/>
                <w:b/>
                <w:sz w:val="22"/>
                <w:szCs w:val="22"/>
              </w:rPr>
            </w:pPr>
            <w:r w:rsidRPr="00463214">
              <w:rPr>
                <w:rFonts w:asciiTheme="minorHAnsi" w:hAnsiTheme="minorHAnsi" w:cstheme="minorHAnsi"/>
                <w:b/>
                <w:sz w:val="22"/>
                <w:szCs w:val="22"/>
              </w:rPr>
              <w:t>Estado</w:t>
            </w:r>
          </w:p>
        </w:tc>
        <w:tc>
          <w:tcPr>
            <w:tcW w:w="6946" w:type="dxa"/>
            <w:shd w:val="clear" w:color="auto" w:fill="BFBFBF" w:themeFill="background1" w:themeFillShade="BF"/>
          </w:tcPr>
          <w:p w:rsidR="00463214" w:rsidRPr="00463214" w:rsidRDefault="00463214" w:rsidP="00E722E3">
            <w:pPr>
              <w:ind w:left="33"/>
              <w:jc w:val="center"/>
              <w:rPr>
                <w:rFonts w:asciiTheme="minorHAnsi" w:hAnsiTheme="minorHAnsi" w:cstheme="minorHAnsi"/>
                <w:b/>
                <w:sz w:val="22"/>
                <w:szCs w:val="22"/>
              </w:rPr>
            </w:pPr>
            <w:r w:rsidRPr="00463214">
              <w:rPr>
                <w:rFonts w:asciiTheme="minorHAnsi" w:hAnsiTheme="minorHAnsi" w:cstheme="minorHAnsi"/>
                <w:b/>
                <w:sz w:val="22"/>
                <w:szCs w:val="22"/>
              </w:rPr>
              <w:t>Comunidades</w:t>
            </w:r>
            <w:r w:rsidR="00965D2F">
              <w:rPr>
                <w:rFonts w:asciiTheme="minorHAnsi" w:hAnsiTheme="minorHAnsi" w:cstheme="minorHAnsi"/>
                <w:b/>
                <w:sz w:val="22"/>
                <w:szCs w:val="22"/>
              </w:rPr>
              <w:t xml:space="preserve"> </w:t>
            </w:r>
            <w:r w:rsidRPr="00463214">
              <w:rPr>
                <w:rFonts w:asciiTheme="minorHAnsi" w:hAnsiTheme="minorHAnsi" w:cstheme="minorHAnsi"/>
                <w:b/>
                <w:sz w:val="22"/>
                <w:szCs w:val="22"/>
              </w:rPr>
              <w:t>indígenas</w:t>
            </w:r>
          </w:p>
        </w:tc>
      </w:tr>
      <w:tr w:rsidR="00463214" w:rsidRPr="00463214" w:rsidTr="00746671">
        <w:tc>
          <w:tcPr>
            <w:tcW w:w="1985" w:type="dxa"/>
          </w:tcPr>
          <w:p w:rsidR="00463214" w:rsidRPr="006769CC" w:rsidRDefault="00463214" w:rsidP="00E722E3">
            <w:pPr>
              <w:ind w:left="142" w:right="175"/>
              <w:jc w:val="both"/>
              <w:rPr>
                <w:rFonts w:asciiTheme="minorHAnsi" w:hAnsiTheme="minorHAnsi" w:cstheme="minorHAnsi"/>
                <w:b/>
                <w:sz w:val="22"/>
                <w:szCs w:val="22"/>
              </w:rPr>
            </w:pPr>
            <w:r w:rsidRPr="006769CC">
              <w:rPr>
                <w:rFonts w:asciiTheme="minorHAnsi" w:hAnsiTheme="minorHAnsi" w:cstheme="minorHAnsi"/>
                <w:b/>
                <w:sz w:val="22"/>
                <w:szCs w:val="22"/>
              </w:rPr>
              <w:t>Amazonas</w:t>
            </w:r>
          </w:p>
        </w:tc>
        <w:tc>
          <w:tcPr>
            <w:tcW w:w="6946" w:type="dxa"/>
          </w:tcPr>
          <w:p w:rsidR="00463214" w:rsidRPr="00463214" w:rsidRDefault="00463214" w:rsidP="00E722E3">
            <w:pPr>
              <w:ind w:left="33"/>
              <w:jc w:val="both"/>
              <w:rPr>
                <w:rFonts w:asciiTheme="minorHAnsi" w:hAnsiTheme="minorHAnsi" w:cstheme="minorHAnsi"/>
                <w:sz w:val="22"/>
                <w:szCs w:val="22"/>
              </w:rPr>
            </w:pPr>
            <w:r w:rsidRPr="00463214">
              <w:rPr>
                <w:rFonts w:asciiTheme="minorHAnsi" w:hAnsiTheme="minorHAnsi" w:cstheme="minorHAnsi"/>
                <w:sz w:val="22"/>
                <w:szCs w:val="22"/>
              </w:rPr>
              <w:t>Piaroas, Ye’kuanas, Yanomami, Kurripako, Baniva, Warekena, Baré, Sáliva</w:t>
            </w:r>
          </w:p>
        </w:tc>
      </w:tr>
      <w:tr w:rsidR="00463214" w:rsidRPr="00463214" w:rsidTr="00746671">
        <w:tc>
          <w:tcPr>
            <w:tcW w:w="1985" w:type="dxa"/>
          </w:tcPr>
          <w:p w:rsidR="00463214" w:rsidRPr="006769CC" w:rsidRDefault="00463214" w:rsidP="00E722E3">
            <w:pPr>
              <w:ind w:left="142" w:right="175"/>
              <w:jc w:val="both"/>
              <w:rPr>
                <w:rFonts w:asciiTheme="minorHAnsi" w:hAnsiTheme="minorHAnsi" w:cstheme="minorHAnsi"/>
                <w:b/>
                <w:sz w:val="22"/>
                <w:szCs w:val="22"/>
              </w:rPr>
            </w:pPr>
            <w:r w:rsidRPr="006769CC">
              <w:rPr>
                <w:rFonts w:asciiTheme="minorHAnsi" w:hAnsiTheme="minorHAnsi" w:cstheme="minorHAnsi"/>
                <w:b/>
                <w:sz w:val="22"/>
                <w:szCs w:val="22"/>
              </w:rPr>
              <w:t>Anzoátegui</w:t>
            </w:r>
          </w:p>
        </w:tc>
        <w:tc>
          <w:tcPr>
            <w:tcW w:w="6946" w:type="dxa"/>
          </w:tcPr>
          <w:p w:rsidR="00463214" w:rsidRPr="00463214" w:rsidRDefault="00463214" w:rsidP="00E722E3">
            <w:pPr>
              <w:ind w:left="33"/>
              <w:jc w:val="both"/>
              <w:rPr>
                <w:rFonts w:asciiTheme="minorHAnsi" w:hAnsiTheme="minorHAnsi" w:cstheme="minorHAnsi"/>
                <w:sz w:val="22"/>
                <w:szCs w:val="22"/>
              </w:rPr>
            </w:pPr>
            <w:r w:rsidRPr="00463214">
              <w:rPr>
                <w:rFonts w:asciiTheme="minorHAnsi" w:hAnsiTheme="minorHAnsi" w:cstheme="minorHAnsi"/>
                <w:sz w:val="22"/>
                <w:szCs w:val="22"/>
              </w:rPr>
              <w:t>Kariña</w:t>
            </w:r>
          </w:p>
        </w:tc>
      </w:tr>
      <w:tr w:rsidR="00463214" w:rsidRPr="00463214" w:rsidTr="00746671">
        <w:tc>
          <w:tcPr>
            <w:tcW w:w="1985" w:type="dxa"/>
          </w:tcPr>
          <w:p w:rsidR="00463214" w:rsidRPr="006769CC" w:rsidRDefault="00463214" w:rsidP="00E722E3">
            <w:pPr>
              <w:ind w:left="142" w:right="175"/>
              <w:jc w:val="both"/>
              <w:rPr>
                <w:rFonts w:asciiTheme="minorHAnsi" w:hAnsiTheme="minorHAnsi" w:cstheme="minorHAnsi"/>
                <w:b/>
                <w:sz w:val="22"/>
                <w:szCs w:val="22"/>
              </w:rPr>
            </w:pPr>
            <w:r w:rsidRPr="006769CC">
              <w:rPr>
                <w:rFonts w:asciiTheme="minorHAnsi" w:hAnsiTheme="minorHAnsi" w:cstheme="minorHAnsi"/>
                <w:b/>
                <w:sz w:val="22"/>
                <w:szCs w:val="22"/>
              </w:rPr>
              <w:t>Zulia</w:t>
            </w:r>
          </w:p>
        </w:tc>
        <w:tc>
          <w:tcPr>
            <w:tcW w:w="6946" w:type="dxa"/>
          </w:tcPr>
          <w:p w:rsidR="00463214" w:rsidRPr="00463214" w:rsidRDefault="00463214" w:rsidP="00E722E3">
            <w:pPr>
              <w:ind w:left="33"/>
              <w:jc w:val="both"/>
              <w:rPr>
                <w:rFonts w:asciiTheme="minorHAnsi" w:hAnsiTheme="minorHAnsi" w:cstheme="minorHAnsi"/>
                <w:sz w:val="22"/>
                <w:szCs w:val="22"/>
              </w:rPr>
            </w:pPr>
            <w:r w:rsidRPr="00463214">
              <w:rPr>
                <w:rFonts w:asciiTheme="minorHAnsi" w:hAnsiTheme="minorHAnsi" w:cstheme="minorHAnsi"/>
                <w:sz w:val="22"/>
                <w:szCs w:val="22"/>
              </w:rPr>
              <w:t>Wayuú, Yukpa, Barí</w:t>
            </w:r>
          </w:p>
        </w:tc>
      </w:tr>
      <w:tr w:rsidR="00AE5F75" w:rsidRPr="00257AE6" w:rsidTr="00746671">
        <w:tblPrEx>
          <w:tblLook w:val="04A0"/>
        </w:tblPrEx>
        <w:tc>
          <w:tcPr>
            <w:tcW w:w="1985" w:type="dxa"/>
          </w:tcPr>
          <w:p w:rsidR="00AE5F75" w:rsidRPr="00257AE6" w:rsidRDefault="00AE5F75" w:rsidP="00C86A41">
            <w:pPr>
              <w:ind w:left="142" w:right="175"/>
              <w:jc w:val="both"/>
              <w:rPr>
                <w:rFonts w:ascii="Calibri" w:hAnsi="Calibri" w:cs="Calibri"/>
                <w:sz w:val="22"/>
                <w:szCs w:val="22"/>
              </w:rPr>
            </w:pPr>
            <w:r w:rsidRPr="00746671">
              <w:rPr>
                <w:rFonts w:ascii="Calibri" w:hAnsi="Calibri" w:cs="Calibri"/>
                <w:b/>
                <w:sz w:val="22"/>
                <w:szCs w:val="22"/>
              </w:rPr>
              <w:t>Nueva Esparta</w:t>
            </w:r>
          </w:p>
        </w:tc>
        <w:tc>
          <w:tcPr>
            <w:tcW w:w="6946" w:type="dxa"/>
          </w:tcPr>
          <w:p w:rsidR="00AE5F75" w:rsidRPr="00257AE6" w:rsidRDefault="00AE5F75" w:rsidP="00C86A41">
            <w:pPr>
              <w:ind w:left="33"/>
              <w:jc w:val="both"/>
              <w:rPr>
                <w:rFonts w:ascii="Calibri" w:hAnsi="Calibri" w:cs="Calibri"/>
                <w:sz w:val="22"/>
                <w:szCs w:val="22"/>
              </w:rPr>
            </w:pPr>
            <w:r w:rsidRPr="00257AE6">
              <w:rPr>
                <w:rFonts w:ascii="Calibri" w:hAnsi="Calibri" w:cs="Calibri"/>
                <w:sz w:val="22"/>
                <w:szCs w:val="22"/>
              </w:rPr>
              <w:t>No hay</w:t>
            </w:r>
          </w:p>
        </w:tc>
      </w:tr>
    </w:tbl>
    <w:p w:rsidR="006769CC" w:rsidRDefault="006769CC" w:rsidP="006769CC">
      <w:pPr>
        <w:spacing w:after="0" w:line="240" w:lineRule="auto"/>
        <w:jc w:val="both"/>
        <w:rPr>
          <w:rFonts w:cstheme="minorHAnsi"/>
        </w:rPr>
      </w:pPr>
    </w:p>
    <w:p w:rsidR="00463214" w:rsidRDefault="00463214" w:rsidP="006769CC">
      <w:pPr>
        <w:spacing w:after="0"/>
        <w:jc w:val="both"/>
        <w:rPr>
          <w:rFonts w:cstheme="minorHAnsi"/>
          <w:lang w:val="es-ES_tradnl"/>
        </w:rPr>
      </w:pPr>
      <w:r w:rsidRPr="00463214">
        <w:rPr>
          <w:rFonts w:cstheme="minorHAnsi"/>
        </w:rPr>
        <w:t xml:space="preserve">Es importante, de igual forma, mostrar el Índice de Pobreza y el Índice Estadal del Nivel de Vida en estas regiones. </w:t>
      </w:r>
      <w:r w:rsidRPr="00463214">
        <w:rPr>
          <w:rFonts w:cstheme="minorHAnsi"/>
          <w:lang w:val="es-ES_tradnl"/>
        </w:rPr>
        <w:t>De acuerdo al Instituto Nacional de Estadística (INE), los hogares en pobreza por línea de ingreso correspondiente al primer semestre del año 2011, se presentan en el siguiente cuadro:</w:t>
      </w:r>
    </w:p>
    <w:p w:rsidR="00994B28" w:rsidRPr="00463214" w:rsidRDefault="00994B28" w:rsidP="006769CC">
      <w:pPr>
        <w:spacing w:after="0"/>
        <w:jc w:val="both"/>
        <w:rPr>
          <w:rFonts w:cstheme="minorHAnsi"/>
          <w:lang w:val="es-ES_tradnl"/>
        </w:rPr>
      </w:pPr>
    </w:p>
    <w:p w:rsidR="00463214" w:rsidRPr="00463214" w:rsidRDefault="00463214" w:rsidP="006769CC">
      <w:pPr>
        <w:spacing w:after="0" w:line="240" w:lineRule="auto"/>
        <w:jc w:val="both"/>
        <w:rPr>
          <w:rFonts w:cstheme="minorHAnsi"/>
          <w:b/>
          <w:lang w:val="es-ES_tradnl"/>
        </w:rPr>
      </w:pPr>
      <w:r w:rsidRPr="00463214">
        <w:rPr>
          <w:rFonts w:cstheme="minorHAnsi"/>
          <w:b/>
          <w:lang w:val="es-ES_tradnl"/>
        </w:rPr>
        <w:t>Índice de Pobreza (INE, 2011)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2126"/>
        <w:gridCol w:w="2583"/>
        <w:gridCol w:w="2662"/>
      </w:tblGrid>
      <w:tr w:rsidR="00463214" w:rsidRPr="00463214" w:rsidTr="00866754">
        <w:trPr>
          <w:trHeight w:val="286"/>
        </w:trPr>
        <w:tc>
          <w:tcPr>
            <w:tcW w:w="1560" w:type="dxa"/>
            <w:shd w:val="clear" w:color="auto" w:fill="BFBFBF"/>
          </w:tcPr>
          <w:p w:rsidR="00463214" w:rsidRPr="00463214" w:rsidRDefault="00463214" w:rsidP="0063526B">
            <w:pPr>
              <w:spacing w:after="0" w:line="240" w:lineRule="auto"/>
              <w:jc w:val="center"/>
              <w:rPr>
                <w:rFonts w:cstheme="minorHAnsi"/>
                <w:b/>
              </w:rPr>
            </w:pPr>
            <w:r w:rsidRPr="00463214">
              <w:rPr>
                <w:rFonts w:cstheme="minorHAnsi"/>
                <w:b/>
              </w:rPr>
              <w:t>Estado</w:t>
            </w:r>
          </w:p>
        </w:tc>
        <w:tc>
          <w:tcPr>
            <w:tcW w:w="2126" w:type="dxa"/>
            <w:shd w:val="clear" w:color="auto" w:fill="BFBFBF"/>
          </w:tcPr>
          <w:p w:rsidR="00463214" w:rsidRPr="00463214" w:rsidRDefault="00463214" w:rsidP="0063526B">
            <w:pPr>
              <w:spacing w:line="240" w:lineRule="auto"/>
              <w:jc w:val="center"/>
              <w:rPr>
                <w:rFonts w:cstheme="minorHAnsi"/>
                <w:b/>
              </w:rPr>
            </w:pPr>
            <w:r w:rsidRPr="00463214">
              <w:rPr>
                <w:rFonts w:cstheme="minorHAnsi"/>
                <w:b/>
              </w:rPr>
              <w:t>Hogares en pobreza</w:t>
            </w:r>
          </w:p>
        </w:tc>
        <w:tc>
          <w:tcPr>
            <w:tcW w:w="2583" w:type="dxa"/>
            <w:shd w:val="clear" w:color="auto" w:fill="BFBFBF"/>
          </w:tcPr>
          <w:p w:rsidR="00463214" w:rsidRPr="00463214" w:rsidRDefault="00463214" w:rsidP="0063526B">
            <w:pPr>
              <w:spacing w:line="240" w:lineRule="auto"/>
              <w:jc w:val="center"/>
              <w:rPr>
                <w:rFonts w:cstheme="minorHAnsi"/>
                <w:b/>
              </w:rPr>
            </w:pPr>
            <w:r w:rsidRPr="00463214">
              <w:rPr>
                <w:rFonts w:cstheme="minorHAnsi"/>
                <w:b/>
              </w:rPr>
              <w:t>En pobreza no extrema</w:t>
            </w:r>
          </w:p>
        </w:tc>
        <w:tc>
          <w:tcPr>
            <w:tcW w:w="2662" w:type="dxa"/>
            <w:shd w:val="clear" w:color="auto" w:fill="BFBFBF"/>
          </w:tcPr>
          <w:p w:rsidR="00463214" w:rsidRPr="00463214" w:rsidRDefault="00463214" w:rsidP="0063526B">
            <w:pPr>
              <w:spacing w:line="240" w:lineRule="auto"/>
              <w:jc w:val="center"/>
              <w:rPr>
                <w:rFonts w:cstheme="minorHAnsi"/>
                <w:b/>
              </w:rPr>
            </w:pPr>
            <w:r w:rsidRPr="00463214">
              <w:rPr>
                <w:rFonts w:cstheme="minorHAnsi"/>
                <w:b/>
              </w:rPr>
              <w:t>En pobreza extrema</w:t>
            </w:r>
          </w:p>
        </w:tc>
      </w:tr>
      <w:tr w:rsidR="00463214" w:rsidRPr="00463214" w:rsidTr="00866754">
        <w:trPr>
          <w:trHeight w:val="237"/>
        </w:trPr>
        <w:tc>
          <w:tcPr>
            <w:tcW w:w="1560" w:type="dxa"/>
            <w:shd w:val="clear" w:color="auto" w:fill="auto"/>
          </w:tcPr>
          <w:p w:rsidR="00463214" w:rsidRPr="000D0D5F" w:rsidRDefault="00463214" w:rsidP="000D0D5F">
            <w:pPr>
              <w:spacing w:after="0" w:line="240" w:lineRule="auto"/>
              <w:jc w:val="both"/>
              <w:rPr>
                <w:rFonts w:cstheme="minorHAnsi"/>
                <w:b/>
                <w:lang w:val="es-ES_tradnl"/>
              </w:rPr>
            </w:pPr>
            <w:r w:rsidRPr="000D0D5F">
              <w:rPr>
                <w:rFonts w:cstheme="minorHAnsi"/>
                <w:b/>
                <w:lang w:val="es-ES_tradnl"/>
              </w:rPr>
              <w:t>Anzoátegui</w:t>
            </w:r>
          </w:p>
        </w:tc>
        <w:tc>
          <w:tcPr>
            <w:tcW w:w="2126" w:type="dxa"/>
            <w:shd w:val="clear" w:color="auto" w:fill="auto"/>
          </w:tcPr>
          <w:p w:rsidR="00463214" w:rsidRPr="00463214" w:rsidRDefault="00463214" w:rsidP="000D0D5F">
            <w:pPr>
              <w:spacing w:after="0" w:line="240" w:lineRule="auto"/>
              <w:jc w:val="center"/>
              <w:rPr>
                <w:rFonts w:cstheme="minorHAnsi"/>
                <w:lang w:val="es-ES_tradnl"/>
              </w:rPr>
            </w:pPr>
            <w:r w:rsidRPr="00463214">
              <w:rPr>
                <w:rFonts w:cstheme="minorHAnsi"/>
                <w:lang w:val="es-ES_tradnl"/>
              </w:rPr>
              <w:t>124.542</w:t>
            </w:r>
          </w:p>
        </w:tc>
        <w:tc>
          <w:tcPr>
            <w:tcW w:w="2583" w:type="dxa"/>
            <w:shd w:val="clear" w:color="auto" w:fill="auto"/>
          </w:tcPr>
          <w:p w:rsidR="00463214" w:rsidRPr="00463214" w:rsidRDefault="00463214" w:rsidP="000D0D5F">
            <w:pPr>
              <w:spacing w:after="0" w:line="240" w:lineRule="auto"/>
              <w:jc w:val="center"/>
              <w:rPr>
                <w:rFonts w:cstheme="minorHAnsi"/>
                <w:lang w:val="es-ES_tradnl"/>
              </w:rPr>
            </w:pPr>
            <w:r w:rsidRPr="00463214">
              <w:rPr>
                <w:rFonts w:cstheme="minorHAnsi"/>
                <w:lang w:val="es-ES_tradnl"/>
              </w:rPr>
              <w:t>87.611</w:t>
            </w:r>
          </w:p>
        </w:tc>
        <w:tc>
          <w:tcPr>
            <w:tcW w:w="2662" w:type="dxa"/>
            <w:shd w:val="clear" w:color="auto" w:fill="auto"/>
          </w:tcPr>
          <w:p w:rsidR="00463214" w:rsidRPr="00463214" w:rsidRDefault="00463214" w:rsidP="000D0D5F">
            <w:pPr>
              <w:spacing w:after="0" w:line="240" w:lineRule="auto"/>
              <w:jc w:val="center"/>
              <w:rPr>
                <w:rFonts w:cstheme="minorHAnsi"/>
                <w:lang w:val="es-ES_tradnl"/>
              </w:rPr>
            </w:pPr>
            <w:r w:rsidRPr="00463214">
              <w:rPr>
                <w:rFonts w:cstheme="minorHAnsi"/>
                <w:lang w:val="es-ES_tradnl"/>
              </w:rPr>
              <w:t>36.931</w:t>
            </w:r>
          </w:p>
        </w:tc>
      </w:tr>
      <w:tr w:rsidR="00463214" w:rsidRPr="00463214" w:rsidTr="00866754">
        <w:tc>
          <w:tcPr>
            <w:tcW w:w="1560" w:type="dxa"/>
            <w:shd w:val="clear" w:color="auto" w:fill="auto"/>
          </w:tcPr>
          <w:p w:rsidR="00463214" w:rsidRPr="000D0D5F" w:rsidRDefault="00463214" w:rsidP="000D0D5F">
            <w:pPr>
              <w:spacing w:after="0" w:line="240" w:lineRule="auto"/>
              <w:jc w:val="both"/>
              <w:rPr>
                <w:rFonts w:cstheme="minorHAnsi"/>
                <w:b/>
                <w:lang w:val="es-ES_tradnl"/>
              </w:rPr>
            </w:pPr>
            <w:r w:rsidRPr="000D0D5F">
              <w:rPr>
                <w:rFonts w:cstheme="minorHAnsi"/>
                <w:b/>
                <w:lang w:val="es-ES_tradnl"/>
              </w:rPr>
              <w:t>Amazonas</w:t>
            </w:r>
          </w:p>
        </w:tc>
        <w:tc>
          <w:tcPr>
            <w:tcW w:w="2126" w:type="dxa"/>
            <w:shd w:val="clear" w:color="auto" w:fill="auto"/>
          </w:tcPr>
          <w:p w:rsidR="00463214" w:rsidRPr="00463214" w:rsidRDefault="00463214" w:rsidP="000D0D5F">
            <w:pPr>
              <w:spacing w:after="0" w:line="240" w:lineRule="auto"/>
              <w:jc w:val="center"/>
              <w:rPr>
                <w:rFonts w:cstheme="minorHAnsi"/>
                <w:lang w:val="es-ES_tradnl"/>
              </w:rPr>
            </w:pPr>
            <w:r w:rsidRPr="00463214">
              <w:rPr>
                <w:rFonts w:cstheme="minorHAnsi"/>
                <w:lang w:val="es-ES_tradnl"/>
              </w:rPr>
              <w:t>8.406</w:t>
            </w:r>
          </w:p>
        </w:tc>
        <w:tc>
          <w:tcPr>
            <w:tcW w:w="2583" w:type="dxa"/>
            <w:shd w:val="clear" w:color="auto" w:fill="auto"/>
          </w:tcPr>
          <w:p w:rsidR="00463214" w:rsidRPr="00463214" w:rsidRDefault="00463214" w:rsidP="000D0D5F">
            <w:pPr>
              <w:spacing w:after="0" w:line="240" w:lineRule="auto"/>
              <w:jc w:val="center"/>
              <w:rPr>
                <w:rFonts w:cstheme="minorHAnsi"/>
                <w:lang w:val="es-ES_tradnl"/>
              </w:rPr>
            </w:pPr>
            <w:r w:rsidRPr="00463214">
              <w:rPr>
                <w:rFonts w:cstheme="minorHAnsi"/>
                <w:lang w:val="es-ES_tradnl"/>
              </w:rPr>
              <w:t>6.696</w:t>
            </w:r>
          </w:p>
        </w:tc>
        <w:tc>
          <w:tcPr>
            <w:tcW w:w="2662" w:type="dxa"/>
            <w:shd w:val="clear" w:color="auto" w:fill="auto"/>
          </w:tcPr>
          <w:p w:rsidR="00463214" w:rsidRPr="00463214" w:rsidRDefault="00463214" w:rsidP="000D0D5F">
            <w:pPr>
              <w:spacing w:after="0" w:line="240" w:lineRule="auto"/>
              <w:jc w:val="center"/>
              <w:rPr>
                <w:rFonts w:cstheme="minorHAnsi"/>
                <w:lang w:val="es-ES_tradnl"/>
              </w:rPr>
            </w:pPr>
            <w:r w:rsidRPr="00463214">
              <w:rPr>
                <w:rFonts w:cstheme="minorHAnsi"/>
                <w:lang w:val="es-ES_tradnl"/>
              </w:rPr>
              <w:t>1.710</w:t>
            </w:r>
          </w:p>
        </w:tc>
      </w:tr>
      <w:tr w:rsidR="00463214" w:rsidRPr="00463214" w:rsidTr="00866754">
        <w:tc>
          <w:tcPr>
            <w:tcW w:w="1560" w:type="dxa"/>
            <w:shd w:val="clear" w:color="auto" w:fill="auto"/>
          </w:tcPr>
          <w:p w:rsidR="00463214" w:rsidRPr="000D0D5F" w:rsidRDefault="00463214" w:rsidP="000D0D5F">
            <w:pPr>
              <w:spacing w:after="0" w:line="240" w:lineRule="auto"/>
              <w:jc w:val="both"/>
              <w:rPr>
                <w:rFonts w:cstheme="minorHAnsi"/>
                <w:b/>
              </w:rPr>
            </w:pPr>
            <w:r w:rsidRPr="000D0D5F">
              <w:rPr>
                <w:rFonts w:cstheme="minorHAnsi"/>
                <w:b/>
              </w:rPr>
              <w:t>Zulia</w:t>
            </w:r>
          </w:p>
        </w:tc>
        <w:tc>
          <w:tcPr>
            <w:tcW w:w="2126" w:type="dxa"/>
            <w:shd w:val="clear" w:color="auto" w:fill="auto"/>
          </w:tcPr>
          <w:p w:rsidR="00463214" w:rsidRPr="00463214" w:rsidRDefault="00463214" w:rsidP="000D0D5F">
            <w:pPr>
              <w:spacing w:after="0" w:line="240" w:lineRule="auto"/>
              <w:jc w:val="center"/>
              <w:rPr>
                <w:rFonts w:cstheme="minorHAnsi"/>
              </w:rPr>
            </w:pPr>
            <w:r w:rsidRPr="00463214">
              <w:rPr>
                <w:rFonts w:cstheme="minorHAnsi"/>
              </w:rPr>
              <w:t>257.014</w:t>
            </w:r>
          </w:p>
        </w:tc>
        <w:tc>
          <w:tcPr>
            <w:tcW w:w="2583" w:type="dxa"/>
            <w:shd w:val="clear" w:color="auto" w:fill="auto"/>
          </w:tcPr>
          <w:p w:rsidR="00463214" w:rsidRPr="00463214" w:rsidRDefault="00463214" w:rsidP="000D0D5F">
            <w:pPr>
              <w:spacing w:after="0" w:line="240" w:lineRule="auto"/>
              <w:jc w:val="center"/>
              <w:rPr>
                <w:rFonts w:cstheme="minorHAnsi"/>
              </w:rPr>
            </w:pPr>
            <w:r w:rsidRPr="00463214">
              <w:rPr>
                <w:rFonts w:cstheme="minorHAnsi"/>
              </w:rPr>
              <w:t>179.713</w:t>
            </w:r>
          </w:p>
        </w:tc>
        <w:tc>
          <w:tcPr>
            <w:tcW w:w="2662" w:type="dxa"/>
            <w:shd w:val="clear" w:color="auto" w:fill="auto"/>
          </w:tcPr>
          <w:p w:rsidR="00463214" w:rsidRPr="00463214" w:rsidRDefault="00463214" w:rsidP="000D0D5F">
            <w:pPr>
              <w:spacing w:after="0" w:line="240" w:lineRule="auto"/>
              <w:jc w:val="center"/>
              <w:rPr>
                <w:rFonts w:cstheme="minorHAnsi"/>
              </w:rPr>
            </w:pPr>
            <w:r w:rsidRPr="00463214">
              <w:rPr>
                <w:rFonts w:cstheme="minorHAnsi"/>
              </w:rPr>
              <w:t>77.301</w:t>
            </w:r>
          </w:p>
        </w:tc>
      </w:tr>
      <w:tr w:rsidR="00866754" w:rsidRPr="005158B6" w:rsidTr="00866754">
        <w:tc>
          <w:tcPr>
            <w:tcW w:w="1560" w:type="dxa"/>
            <w:tcBorders>
              <w:top w:val="single" w:sz="4" w:space="0" w:color="auto"/>
              <w:left w:val="single" w:sz="4" w:space="0" w:color="auto"/>
              <w:bottom w:val="single" w:sz="4" w:space="0" w:color="auto"/>
              <w:right w:val="single" w:sz="4" w:space="0" w:color="auto"/>
            </w:tcBorders>
            <w:shd w:val="clear" w:color="auto" w:fill="auto"/>
          </w:tcPr>
          <w:p w:rsidR="00AE5F75" w:rsidRPr="00AE5F75" w:rsidRDefault="00AE5F75" w:rsidP="00AE5F75">
            <w:pPr>
              <w:spacing w:after="0" w:line="240" w:lineRule="auto"/>
              <w:jc w:val="both"/>
              <w:rPr>
                <w:rFonts w:ascii="Calibri" w:eastAsia="Calibri" w:hAnsi="Calibri" w:cs="Calibri"/>
                <w:b/>
              </w:rPr>
            </w:pPr>
            <w:r w:rsidRPr="00AE5F75">
              <w:rPr>
                <w:rFonts w:ascii="Calibri" w:eastAsia="Calibri" w:hAnsi="Calibri" w:cs="Calibri"/>
                <w:b/>
              </w:rPr>
              <w:t>Nueva Esparta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E5F75" w:rsidRPr="00AE5F75" w:rsidRDefault="00AE5F75" w:rsidP="00AE5F75">
            <w:pPr>
              <w:spacing w:after="0" w:line="240" w:lineRule="auto"/>
              <w:jc w:val="center"/>
              <w:rPr>
                <w:rFonts w:ascii="Calibri" w:eastAsia="Calibri" w:hAnsi="Calibri" w:cs="Calibri"/>
              </w:rPr>
            </w:pPr>
            <w:r w:rsidRPr="00AE5F75">
              <w:rPr>
                <w:rFonts w:ascii="Calibri" w:eastAsia="Calibri" w:hAnsi="Calibri" w:cs="Calibri"/>
              </w:rPr>
              <w:t>16.728</w:t>
            </w:r>
          </w:p>
        </w:tc>
        <w:tc>
          <w:tcPr>
            <w:tcW w:w="2583" w:type="dxa"/>
            <w:tcBorders>
              <w:top w:val="single" w:sz="4" w:space="0" w:color="auto"/>
              <w:left w:val="single" w:sz="4" w:space="0" w:color="auto"/>
              <w:bottom w:val="single" w:sz="4" w:space="0" w:color="auto"/>
              <w:right w:val="single" w:sz="4" w:space="0" w:color="auto"/>
            </w:tcBorders>
            <w:shd w:val="clear" w:color="auto" w:fill="auto"/>
          </w:tcPr>
          <w:p w:rsidR="00AE5F75" w:rsidRPr="00AE5F75" w:rsidRDefault="00AE5F75" w:rsidP="00AE5F75">
            <w:pPr>
              <w:spacing w:after="0" w:line="240" w:lineRule="auto"/>
              <w:jc w:val="center"/>
              <w:rPr>
                <w:rFonts w:ascii="Calibri" w:eastAsia="Calibri" w:hAnsi="Calibri" w:cs="Calibri"/>
              </w:rPr>
            </w:pPr>
            <w:r w:rsidRPr="00AE5F75">
              <w:rPr>
                <w:rFonts w:ascii="Calibri" w:eastAsia="Calibri" w:hAnsi="Calibri" w:cs="Calibri"/>
              </w:rPr>
              <w:t>15.160</w:t>
            </w:r>
          </w:p>
        </w:tc>
        <w:tc>
          <w:tcPr>
            <w:tcW w:w="2662" w:type="dxa"/>
            <w:tcBorders>
              <w:top w:val="single" w:sz="4" w:space="0" w:color="auto"/>
              <w:left w:val="single" w:sz="4" w:space="0" w:color="auto"/>
              <w:bottom w:val="single" w:sz="4" w:space="0" w:color="auto"/>
              <w:right w:val="single" w:sz="4" w:space="0" w:color="auto"/>
            </w:tcBorders>
            <w:shd w:val="clear" w:color="auto" w:fill="auto"/>
          </w:tcPr>
          <w:p w:rsidR="00AE5F75" w:rsidRPr="00AE5F75" w:rsidRDefault="00AE5F75" w:rsidP="00AE5F75">
            <w:pPr>
              <w:spacing w:after="0" w:line="240" w:lineRule="auto"/>
              <w:jc w:val="center"/>
              <w:rPr>
                <w:rFonts w:ascii="Calibri" w:eastAsia="Calibri" w:hAnsi="Calibri" w:cs="Calibri"/>
              </w:rPr>
            </w:pPr>
            <w:r w:rsidRPr="00AE5F75">
              <w:rPr>
                <w:rFonts w:ascii="Calibri" w:eastAsia="Calibri" w:hAnsi="Calibri" w:cs="Calibri"/>
              </w:rPr>
              <w:t>1.568</w:t>
            </w:r>
          </w:p>
        </w:tc>
      </w:tr>
    </w:tbl>
    <w:p w:rsidR="00752EC8" w:rsidRDefault="00752EC8" w:rsidP="000D0D41">
      <w:pPr>
        <w:spacing w:after="0" w:line="240" w:lineRule="auto"/>
        <w:jc w:val="both"/>
        <w:rPr>
          <w:rFonts w:ascii="Calibri" w:hAnsi="Calibri" w:cs="Calibri"/>
          <w:szCs w:val="24"/>
        </w:rPr>
      </w:pPr>
    </w:p>
    <w:p w:rsidR="004A79B5" w:rsidRDefault="000D0D41" w:rsidP="000D0D41">
      <w:pPr>
        <w:spacing w:after="0" w:line="240" w:lineRule="auto"/>
        <w:jc w:val="both"/>
        <w:rPr>
          <w:rFonts w:ascii="Calibri" w:hAnsi="Calibri" w:cs="Calibri"/>
          <w:color w:val="FF0000"/>
          <w:szCs w:val="24"/>
        </w:rPr>
      </w:pPr>
      <w:r>
        <w:rPr>
          <w:rFonts w:ascii="Calibri" w:hAnsi="Calibri" w:cs="Calibri"/>
          <w:szCs w:val="24"/>
        </w:rPr>
        <w:t>En conclusión, e</w:t>
      </w:r>
      <w:r w:rsidRPr="00411336">
        <w:rPr>
          <w:rFonts w:ascii="Calibri" w:hAnsi="Calibri" w:cs="Calibri"/>
          <w:szCs w:val="24"/>
        </w:rPr>
        <w:t xml:space="preserve">l programa </w:t>
      </w:r>
      <w:r w:rsidR="00F5390F">
        <w:rPr>
          <w:rFonts w:ascii="Calibri" w:hAnsi="Calibri" w:cs="Calibri"/>
          <w:szCs w:val="24"/>
        </w:rPr>
        <w:t xml:space="preserve">y </w:t>
      </w:r>
      <w:r w:rsidR="00F5390F">
        <w:rPr>
          <w:rFonts w:ascii="Calibri" w:hAnsi="Calibri" w:cs="Calibri"/>
          <w:color w:val="FF0000"/>
          <w:szCs w:val="24"/>
        </w:rPr>
        <w:t xml:space="preserve">the collaborative </w:t>
      </w:r>
      <w:r w:rsidR="00D8715B">
        <w:rPr>
          <w:rFonts w:ascii="Calibri" w:hAnsi="Calibri" w:cs="Calibri"/>
          <w:color w:val="FF0000"/>
          <w:szCs w:val="24"/>
        </w:rPr>
        <w:t xml:space="preserve">approach to research and development </w:t>
      </w:r>
      <w:r w:rsidR="00F5390F">
        <w:rPr>
          <w:rFonts w:ascii="Calibri" w:hAnsi="Calibri" w:cs="Calibri"/>
          <w:color w:val="FF0000"/>
          <w:szCs w:val="24"/>
        </w:rPr>
        <w:t>with users on site and online, has been</w:t>
      </w:r>
      <w:r w:rsidR="00D8715B">
        <w:rPr>
          <w:rFonts w:ascii="Calibri" w:hAnsi="Calibri" w:cs="Calibri"/>
          <w:color w:val="FF0000"/>
          <w:szCs w:val="24"/>
        </w:rPr>
        <w:t xml:space="preserve"> very successful to date</w:t>
      </w:r>
      <w:r w:rsidR="00F5390F">
        <w:rPr>
          <w:rFonts w:ascii="Calibri" w:hAnsi="Calibri" w:cs="Calibri"/>
          <w:color w:val="FF0000"/>
          <w:szCs w:val="24"/>
        </w:rPr>
        <w:t xml:space="preserve">, allowing the SOS programme to expand from X to X centres in X years in a series of initiatives with </w:t>
      </w:r>
      <w:r w:rsidR="001C7695">
        <w:rPr>
          <w:rFonts w:ascii="Calibri" w:hAnsi="Calibri" w:cs="Calibri"/>
          <w:color w:val="FF0000"/>
          <w:szCs w:val="24"/>
        </w:rPr>
        <w:t>rural communities and community health workers</w:t>
      </w:r>
      <w:r w:rsidR="004A79B5">
        <w:rPr>
          <w:rFonts w:ascii="Calibri" w:hAnsi="Calibri" w:cs="Calibri"/>
          <w:color w:val="FF0000"/>
          <w:szCs w:val="24"/>
        </w:rPr>
        <w:t xml:space="preserve">. </w:t>
      </w:r>
    </w:p>
    <w:p w:rsidR="004A79B5" w:rsidRDefault="004A79B5" w:rsidP="000D0D41">
      <w:pPr>
        <w:spacing w:after="0" w:line="240" w:lineRule="auto"/>
        <w:jc w:val="both"/>
        <w:rPr>
          <w:rFonts w:ascii="Calibri" w:hAnsi="Calibri" w:cs="Calibri"/>
          <w:color w:val="FF0000"/>
          <w:szCs w:val="24"/>
        </w:rPr>
      </w:pPr>
    </w:p>
    <w:p w:rsidR="00F5390F" w:rsidRDefault="004A79B5" w:rsidP="000D0D41">
      <w:pPr>
        <w:spacing w:after="0" w:line="240" w:lineRule="auto"/>
        <w:jc w:val="both"/>
        <w:rPr>
          <w:rFonts w:ascii="Calibri" w:hAnsi="Calibri" w:cs="Calibri"/>
          <w:color w:val="FF0000"/>
          <w:szCs w:val="24"/>
        </w:rPr>
      </w:pPr>
      <w:r>
        <w:rPr>
          <w:rFonts w:ascii="Calibri" w:hAnsi="Calibri" w:cs="Calibri"/>
          <w:color w:val="FF0000"/>
          <w:szCs w:val="24"/>
        </w:rPr>
        <w:t>This</w:t>
      </w:r>
      <w:r w:rsidR="00D8715B">
        <w:rPr>
          <w:rFonts w:ascii="Calibri" w:hAnsi="Calibri" w:cs="Calibri"/>
          <w:color w:val="FF0000"/>
          <w:szCs w:val="24"/>
        </w:rPr>
        <w:t xml:space="preserve"> bottom up approach, unlike man</w:t>
      </w:r>
      <w:r>
        <w:rPr>
          <w:rFonts w:ascii="Calibri" w:hAnsi="Calibri" w:cs="Calibri"/>
          <w:color w:val="FF0000"/>
          <w:szCs w:val="24"/>
        </w:rPr>
        <w:t>y more extensive top down approa</w:t>
      </w:r>
      <w:r w:rsidR="00D8715B">
        <w:rPr>
          <w:rFonts w:ascii="Calibri" w:hAnsi="Calibri" w:cs="Calibri"/>
          <w:color w:val="FF0000"/>
          <w:szCs w:val="24"/>
        </w:rPr>
        <w:t xml:space="preserve">ches, is </w:t>
      </w:r>
      <w:r w:rsidR="00F5390F">
        <w:rPr>
          <w:rFonts w:ascii="Calibri" w:hAnsi="Calibri" w:cs="Calibri"/>
          <w:color w:val="FF0000"/>
          <w:szCs w:val="24"/>
        </w:rPr>
        <w:t>in keeping with approaches used by colleagues in other parts of Latin America where there is a</w:t>
      </w:r>
      <w:r w:rsidR="00D8715B">
        <w:rPr>
          <w:rFonts w:ascii="Calibri" w:hAnsi="Calibri" w:cs="Calibri"/>
          <w:color w:val="FF0000"/>
          <w:szCs w:val="24"/>
        </w:rPr>
        <w:t xml:space="preserve"> strong tradition of collaborati</w:t>
      </w:r>
      <w:r w:rsidR="00F5390F">
        <w:rPr>
          <w:rFonts w:ascii="Calibri" w:hAnsi="Calibri" w:cs="Calibri"/>
          <w:color w:val="FF0000"/>
          <w:szCs w:val="24"/>
        </w:rPr>
        <w:t>ve research and development (Refs/examples) with</w:t>
      </w:r>
      <w:r w:rsidR="00D8715B">
        <w:rPr>
          <w:rFonts w:ascii="Calibri" w:hAnsi="Calibri" w:cs="Calibri"/>
          <w:color w:val="FF0000"/>
          <w:szCs w:val="24"/>
        </w:rPr>
        <w:t>in</w:t>
      </w:r>
      <w:r w:rsidR="00F5390F">
        <w:rPr>
          <w:rFonts w:ascii="Calibri" w:hAnsi="Calibri" w:cs="Calibri"/>
          <w:color w:val="FF0000"/>
          <w:szCs w:val="24"/>
        </w:rPr>
        <w:t xml:space="preserve"> the academic sector, and within the context of national strategy (Refs Examples)</w:t>
      </w:r>
    </w:p>
    <w:p w:rsidR="00F5390F" w:rsidRDefault="00F5390F" w:rsidP="000D0D41">
      <w:pPr>
        <w:spacing w:after="0" w:line="240" w:lineRule="auto"/>
        <w:jc w:val="both"/>
        <w:rPr>
          <w:rFonts w:ascii="Calibri" w:hAnsi="Calibri" w:cs="Calibri"/>
          <w:color w:val="FF0000"/>
          <w:szCs w:val="24"/>
        </w:rPr>
      </w:pPr>
    </w:p>
    <w:p w:rsidR="00D8715B" w:rsidRDefault="00F5390F" w:rsidP="000D0D41">
      <w:pPr>
        <w:spacing w:after="0" w:line="240" w:lineRule="auto"/>
        <w:jc w:val="both"/>
        <w:rPr>
          <w:rFonts w:ascii="Calibri" w:eastAsia="Times New Roman" w:hAnsi="Calibri" w:cs="Calibri"/>
        </w:rPr>
      </w:pPr>
      <w:r>
        <w:rPr>
          <w:rFonts w:ascii="Calibri" w:hAnsi="Calibri" w:cs="Calibri"/>
          <w:color w:val="FF0000"/>
          <w:szCs w:val="24"/>
        </w:rPr>
        <w:t>This</w:t>
      </w:r>
      <w:r w:rsidR="001C7695">
        <w:rPr>
          <w:rFonts w:ascii="Calibri" w:hAnsi="Calibri" w:cs="Calibri"/>
          <w:color w:val="FF0000"/>
          <w:szCs w:val="24"/>
        </w:rPr>
        <w:t xml:space="preserve"> is already being scaled very successfully within</w:t>
      </w:r>
      <w:r>
        <w:rPr>
          <w:rFonts w:ascii="Calibri" w:hAnsi="Calibri" w:cs="Calibri"/>
          <w:color w:val="FF0000"/>
          <w:szCs w:val="24"/>
        </w:rPr>
        <w:t xml:space="preserve"> the región, and is </w:t>
      </w:r>
      <w:r w:rsidR="000D0D41" w:rsidRPr="00411336">
        <w:rPr>
          <w:rFonts w:ascii="Calibri" w:hAnsi="Calibri" w:cs="Calibri"/>
          <w:szCs w:val="24"/>
        </w:rPr>
        <w:t xml:space="preserve">scalable al resto </w:t>
      </w:r>
      <w:r w:rsidR="000D0D41">
        <w:rPr>
          <w:rFonts w:ascii="Calibri" w:hAnsi="Calibri" w:cs="Calibri"/>
          <w:szCs w:val="24"/>
        </w:rPr>
        <w:t>de los</w:t>
      </w:r>
      <w:r w:rsidR="000D0D41" w:rsidRPr="00411336">
        <w:rPr>
          <w:rFonts w:ascii="Calibri" w:hAnsi="Calibri" w:cs="Calibri"/>
          <w:szCs w:val="24"/>
        </w:rPr>
        <w:t xml:space="preserve"> países de la región</w:t>
      </w:r>
      <w:r w:rsidR="00D8715B">
        <w:rPr>
          <w:rFonts w:ascii="Calibri" w:hAnsi="Calibri" w:cs="Calibri"/>
          <w:szCs w:val="24"/>
        </w:rPr>
        <w:t>. S</w:t>
      </w:r>
      <w:r w:rsidR="000D0D41">
        <w:rPr>
          <w:rFonts w:ascii="Calibri" w:hAnsi="Calibri" w:cs="Calibri"/>
          <w:szCs w:val="24"/>
        </w:rPr>
        <w:t>u</w:t>
      </w:r>
      <w:r w:rsidR="000D0D41" w:rsidRPr="002C4E98">
        <w:t xml:space="preserve"> área de influencia tiene un </w:t>
      </w:r>
      <w:r w:rsidR="000D0D41" w:rsidRPr="006830BF">
        <w:rPr>
          <w:rFonts w:ascii="Calibri" w:eastAsia="Times New Roman" w:hAnsi="Calibri" w:cs="Calibri"/>
        </w:rPr>
        <w:t>alcance global</w:t>
      </w:r>
      <w:r w:rsidR="000D0D41" w:rsidRPr="002C4E98">
        <w:rPr>
          <w:rFonts w:ascii="Calibri" w:eastAsia="Times New Roman" w:hAnsi="Calibri" w:cs="Calibri"/>
          <w:b/>
          <w:sz w:val="28"/>
          <w:szCs w:val="28"/>
        </w:rPr>
        <w:t xml:space="preserve"> </w:t>
      </w:r>
      <w:r w:rsidR="000D0D41" w:rsidRPr="002C4E98">
        <w:rPr>
          <w:rFonts w:ascii="Calibri" w:eastAsia="Times New Roman" w:hAnsi="Calibri" w:cs="Calibri"/>
        </w:rPr>
        <w:t xml:space="preserve"> y en especial en América Latina, gracias a las  estrategias </w:t>
      </w:r>
      <w:r w:rsidR="000D0D41" w:rsidRPr="002C4E98">
        <w:rPr>
          <w:rFonts w:ascii="Calibri" w:eastAsia="Times New Roman" w:hAnsi="Calibri" w:cs="Calibri"/>
          <w:i/>
        </w:rPr>
        <w:t>web</w:t>
      </w:r>
      <w:r w:rsidR="000D0D41" w:rsidRPr="002C4E98">
        <w:rPr>
          <w:rFonts w:ascii="Calibri" w:eastAsia="Times New Roman" w:hAnsi="Calibri" w:cs="Calibri"/>
        </w:rPr>
        <w:t xml:space="preserve">, la conexión a Internet, y a la red de aliados y relacionados, de </w:t>
      </w:r>
      <w:r w:rsidR="000D0D41">
        <w:rPr>
          <w:rFonts w:ascii="Calibri" w:eastAsia="Times New Roman" w:hAnsi="Calibri" w:cs="Calibri"/>
        </w:rPr>
        <w:t>la los programas de telemedicina de la UCV</w:t>
      </w:r>
      <w:r w:rsidR="000D0D41" w:rsidRPr="002C4E98">
        <w:rPr>
          <w:rFonts w:ascii="Calibri" w:eastAsia="Times New Roman" w:hAnsi="Calibri" w:cs="Calibri"/>
        </w:rPr>
        <w:t>.</w:t>
      </w:r>
      <w:r w:rsidR="001C7695">
        <w:rPr>
          <w:rFonts w:ascii="Calibri" w:eastAsia="Times New Roman" w:hAnsi="Calibri" w:cs="Calibri"/>
        </w:rPr>
        <w:t xml:space="preserve"> </w:t>
      </w:r>
      <w:r w:rsidR="001C7695">
        <w:rPr>
          <w:rFonts w:ascii="Calibri" w:eastAsia="Times New Roman" w:hAnsi="Calibri" w:cs="Calibri"/>
          <w:color w:val="FF0000"/>
        </w:rPr>
        <w:t xml:space="preserve">The approach has also been the focus of exchange and collaboration with </w:t>
      </w:r>
      <w:r w:rsidR="00D8715B">
        <w:rPr>
          <w:rFonts w:ascii="Calibri" w:eastAsia="Times New Roman" w:hAnsi="Calibri" w:cs="Calibri"/>
          <w:color w:val="FF0000"/>
        </w:rPr>
        <w:t xml:space="preserve">these </w:t>
      </w:r>
      <w:r w:rsidR="001C7695">
        <w:rPr>
          <w:rFonts w:ascii="Calibri" w:eastAsia="Times New Roman" w:hAnsi="Calibri" w:cs="Calibri"/>
          <w:color w:val="FF0000"/>
        </w:rPr>
        <w:t xml:space="preserve">partners </w:t>
      </w:r>
      <w:r w:rsidR="00D8715B">
        <w:rPr>
          <w:rFonts w:ascii="Calibri" w:eastAsia="Times New Roman" w:hAnsi="Calibri" w:cs="Calibri"/>
          <w:color w:val="FF0000"/>
        </w:rPr>
        <w:t xml:space="preserve">and </w:t>
      </w:r>
      <w:r w:rsidR="001C7695">
        <w:rPr>
          <w:rFonts w:ascii="Calibri" w:eastAsia="Times New Roman" w:hAnsi="Calibri" w:cs="Calibri"/>
          <w:color w:val="FF0000"/>
        </w:rPr>
        <w:t xml:space="preserve">has been disseminated through interregional </w:t>
      </w:r>
      <w:r w:rsidR="00D8715B">
        <w:rPr>
          <w:rFonts w:ascii="Calibri" w:eastAsia="Times New Roman" w:hAnsi="Calibri" w:cs="Calibri"/>
          <w:color w:val="FF0000"/>
        </w:rPr>
        <w:t>eve</w:t>
      </w:r>
      <w:r w:rsidR="001C7695">
        <w:rPr>
          <w:rFonts w:ascii="Calibri" w:eastAsia="Times New Roman" w:hAnsi="Calibri" w:cs="Calibri"/>
          <w:color w:val="FF0000"/>
        </w:rPr>
        <w:t>nts such</w:t>
      </w:r>
      <w:r w:rsidR="00D8715B">
        <w:rPr>
          <w:rFonts w:ascii="Calibri" w:eastAsia="Times New Roman" w:hAnsi="Calibri" w:cs="Calibri"/>
          <w:color w:val="FF0000"/>
        </w:rPr>
        <w:t xml:space="preserve"> a</w:t>
      </w:r>
      <w:r w:rsidR="001C7695">
        <w:rPr>
          <w:rFonts w:ascii="Calibri" w:eastAsia="Times New Roman" w:hAnsi="Calibri" w:cs="Calibri"/>
          <w:color w:val="FF0000"/>
        </w:rPr>
        <w:t xml:space="preserve">s (AHCIET, ECLAC etc) as well as international events in Europe, as a model of collaborative working to effect change through ICT. </w:t>
      </w:r>
    </w:p>
    <w:p w:rsidR="00D8715B" w:rsidRDefault="00D8715B" w:rsidP="000D0D41">
      <w:pPr>
        <w:spacing w:after="0" w:line="240" w:lineRule="auto"/>
        <w:jc w:val="both"/>
        <w:rPr>
          <w:rFonts w:ascii="Calibri" w:eastAsia="Times New Roman" w:hAnsi="Calibri" w:cs="Calibri"/>
        </w:rPr>
      </w:pPr>
    </w:p>
    <w:p w:rsidR="000D0D41" w:rsidRPr="00431C1B" w:rsidRDefault="00431C1B" w:rsidP="000D0D41">
      <w:pPr>
        <w:spacing w:after="0" w:line="240" w:lineRule="auto"/>
        <w:jc w:val="both"/>
        <w:rPr>
          <w:rFonts w:ascii="Calibri" w:hAnsi="Calibri" w:cs="Calibri"/>
          <w:color w:val="FF0000"/>
          <w:szCs w:val="24"/>
        </w:rPr>
      </w:pPr>
      <w:r w:rsidRPr="00431C1B">
        <w:rPr>
          <w:rFonts w:ascii="Calibri" w:eastAsia="Times New Roman" w:hAnsi="Calibri" w:cs="Calibri"/>
          <w:color w:val="FF0000"/>
        </w:rPr>
        <w:t xml:space="preserve">This proposal would allow us to provide better evidence for the effectiveness of </w:t>
      </w:r>
      <w:r w:rsidR="004A79B5">
        <w:rPr>
          <w:rFonts w:ascii="Calibri" w:eastAsia="Times New Roman" w:hAnsi="Calibri" w:cs="Calibri"/>
          <w:color w:val="FF0000"/>
        </w:rPr>
        <w:t>different m</w:t>
      </w:r>
      <w:r w:rsidR="00D8715B">
        <w:rPr>
          <w:rFonts w:ascii="Calibri" w:eastAsia="Times New Roman" w:hAnsi="Calibri" w:cs="Calibri"/>
          <w:color w:val="FF0000"/>
        </w:rPr>
        <w:t>echanisms to support collaborative development in this context, and to share our</w:t>
      </w:r>
      <w:r w:rsidRPr="00431C1B">
        <w:rPr>
          <w:rFonts w:ascii="Calibri" w:eastAsia="Times New Roman" w:hAnsi="Calibri" w:cs="Calibri"/>
          <w:color w:val="FF0000"/>
        </w:rPr>
        <w:t xml:space="preserve"> experience of the practical, social</w:t>
      </w:r>
      <w:r w:rsidR="00D8715B">
        <w:rPr>
          <w:rFonts w:ascii="Calibri" w:eastAsia="Times New Roman" w:hAnsi="Calibri" w:cs="Calibri"/>
          <w:color w:val="FF0000"/>
        </w:rPr>
        <w:t xml:space="preserve">, cultural , orgsanisational </w:t>
      </w:r>
      <w:r w:rsidR="004A79B5">
        <w:rPr>
          <w:rFonts w:ascii="Calibri" w:eastAsia="Times New Roman" w:hAnsi="Calibri" w:cs="Calibri"/>
          <w:color w:val="FF0000"/>
        </w:rPr>
        <w:t>barriers to ICT assisted p</w:t>
      </w:r>
      <w:r w:rsidR="000152E8">
        <w:rPr>
          <w:rFonts w:ascii="Calibri" w:eastAsia="Times New Roman" w:hAnsi="Calibri" w:cs="Calibri"/>
          <w:color w:val="FF0000"/>
        </w:rPr>
        <w:t xml:space="preserve">roject implementation. We hope </w:t>
      </w:r>
      <w:r w:rsidRPr="00431C1B">
        <w:rPr>
          <w:rFonts w:ascii="Calibri" w:eastAsia="Times New Roman" w:hAnsi="Calibri" w:cs="Calibri"/>
          <w:color w:val="FF0000"/>
        </w:rPr>
        <w:t xml:space="preserve">contribute to re-use </w:t>
      </w:r>
      <w:r w:rsidR="000152E8">
        <w:rPr>
          <w:rFonts w:ascii="Calibri" w:eastAsia="Times New Roman" w:hAnsi="Calibri" w:cs="Calibri"/>
          <w:color w:val="FF0000"/>
        </w:rPr>
        <w:t>of both content and strategy</w:t>
      </w:r>
      <w:r w:rsidR="004A79B5">
        <w:rPr>
          <w:rFonts w:ascii="Calibri" w:eastAsia="Times New Roman" w:hAnsi="Calibri" w:cs="Calibri"/>
          <w:color w:val="FF0000"/>
        </w:rPr>
        <w:t xml:space="preserve"> in this regard.</w:t>
      </w:r>
      <w:r w:rsidR="000152E8">
        <w:rPr>
          <w:rFonts w:ascii="Calibri" w:eastAsia="Times New Roman" w:hAnsi="Calibri" w:cs="Calibri"/>
          <w:color w:val="FF0000"/>
        </w:rPr>
        <w:t>.</w:t>
      </w:r>
    </w:p>
    <w:p w:rsidR="000D0D41" w:rsidRDefault="000D0D41" w:rsidP="000D0D41">
      <w:pPr>
        <w:jc w:val="both"/>
        <w:rPr>
          <w:rFonts w:ascii="Calibri" w:hAnsi="Calibri" w:cs="Calibri"/>
          <w:b/>
          <w:u w:val="single"/>
        </w:rPr>
      </w:pPr>
    </w:p>
    <w:p w:rsidR="000D0D41" w:rsidRPr="00465222" w:rsidRDefault="000D0D41" w:rsidP="00B807F2">
      <w:pPr>
        <w:spacing w:after="0" w:line="240" w:lineRule="auto"/>
        <w:jc w:val="both"/>
        <w:rPr>
          <w:rFonts w:ascii="Calibri" w:hAnsi="Calibri" w:cs="Calibri"/>
          <w:b/>
          <w:sz w:val="28"/>
          <w:szCs w:val="28"/>
        </w:rPr>
      </w:pPr>
      <w:r w:rsidRPr="00465222">
        <w:rPr>
          <w:rFonts w:ascii="Calibri" w:hAnsi="Calibri" w:cs="Calibri"/>
          <w:b/>
          <w:sz w:val="28"/>
          <w:szCs w:val="28"/>
        </w:rPr>
        <w:t>El Problema</w:t>
      </w:r>
    </w:p>
    <w:p w:rsidR="00A908E6" w:rsidRDefault="00A908E6" w:rsidP="002A1E23">
      <w:pPr>
        <w:spacing w:line="240" w:lineRule="auto"/>
        <w:jc w:val="both"/>
        <w:rPr>
          <w:rFonts w:ascii="Calibri" w:hAnsi="Calibri" w:cs="Calibri"/>
        </w:rPr>
      </w:pPr>
      <w:r>
        <w:rPr>
          <w:rFonts w:ascii="Calibri" w:hAnsi="Calibri" w:cs="Calibri"/>
        </w:rPr>
        <w:t xml:space="preserve">La OMS/OPS ha señalado que “las poblaciones y comunidades en situación de vulnerabilidad en la región, tienen un acceso desigual a la información sobre salud y a la comunicación, con énfasis en género y etnicidad”.  </w:t>
      </w:r>
      <w:r w:rsidR="00516A5B">
        <w:rPr>
          <w:rFonts w:ascii="Calibri" w:hAnsi="Calibri" w:cs="Calibri"/>
        </w:rPr>
        <w:t>La falta</w:t>
      </w:r>
      <w:r w:rsidR="00516A5B" w:rsidRPr="003772CF">
        <w:rPr>
          <w:rFonts w:ascii="Calibri" w:hAnsi="Calibri" w:cs="Calibri"/>
        </w:rPr>
        <w:t xml:space="preserve"> de acceso a información </w:t>
      </w:r>
      <w:r w:rsidR="00516A5B">
        <w:rPr>
          <w:rFonts w:ascii="Calibri" w:hAnsi="Calibri" w:cs="Calibri"/>
        </w:rPr>
        <w:t>sobre</w:t>
      </w:r>
      <w:r w:rsidR="00516A5B" w:rsidRPr="003772CF">
        <w:rPr>
          <w:rFonts w:ascii="Calibri" w:hAnsi="Calibri" w:cs="Calibri"/>
        </w:rPr>
        <w:t xml:space="preserve"> prevención de mortalidad materno-infantil</w:t>
      </w:r>
      <w:r w:rsidR="00516A5B">
        <w:rPr>
          <w:rFonts w:ascii="Calibri" w:hAnsi="Calibri" w:cs="Calibri"/>
        </w:rPr>
        <w:t xml:space="preserve"> </w:t>
      </w:r>
      <w:r w:rsidR="00C405F3">
        <w:rPr>
          <w:rFonts w:ascii="Calibri" w:hAnsi="Calibri" w:cs="Calibri"/>
        </w:rPr>
        <w:t xml:space="preserve">es uno de los elementos que </w:t>
      </w:r>
      <w:r w:rsidR="002A1E23">
        <w:rPr>
          <w:rFonts w:ascii="Calibri" w:hAnsi="Calibri" w:cs="Calibri"/>
        </w:rPr>
        <w:t>contribuye</w:t>
      </w:r>
      <w:r w:rsidR="00536EF0">
        <w:rPr>
          <w:rFonts w:ascii="Calibri" w:hAnsi="Calibri" w:cs="Calibri"/>
        </w:rPr>
        <w:t>n</w:t>
      </w:r>
      <w:r w:rsidR="002A1E23">
        <w:rPr>
          <w:rFonts w:ascii="Calibri" w:hAnsi="Calibri" w:cs="Calibri"/>
        </w:rPr>
        <w:t xml:space="preserve"> significativamente a l</w:t>
      </w:r>
      <w:r w:rsidR="00536EF0">
        <w:rPr>
          <w:rFonts w:ascii="Calibri" w:hAnsi="Calibri" w:cs="Calibri"/>
        </w:rPr>
        <w:t>os elevados índices de</w:t>
      </w:r>
      <w:r w:rsidR="002A1E23">
        <w:rPr>
          <w:rFonts w:ascii="Calibri" w:hAnsi="Calibri" w:cs="Calibri"/>
        </w:rPr>
        <w:t xml:space="preserve"> mortalidad materna y de niños antes de los 5 años y en especial de neonat</w:t>
      </w:r>
      <w:r>
        <w:rPr>
          <w:rFonts w:ascii="Calibri" w:hAnsi="Calibri" w:cs="Calibri"/>
        </w:rPr>
        <w:t>o</w:t>
      </w:r>
      <w:r w:rsidR="002A1E23">
        <w:rPr>
          <w:rFonts w:ascii="Calibri" w:hAnsi="Calibri" w:cs="Calibri"/>
        </w:rPr>
        <w:t xml:space="preserve">s. </w:t>
      </w:r>
    </w:p>
    <w:p w:rsidR="00A908E6" w:rsidRDefault="00A908E6" w:rsidP="002A1E23">
      <w:pPr>
        <w:spacing w:line="240" w:lineRule="auto"/>
        <w:jc w:val="both"/>
        <w:rPr>
          <w:rFonts w:ascii="Calibri" w:hAnsi="Calibri" w:cs="Calibri"/>
        </w:rPr>
      </w:pPr>
      <w:r>
        <w:rPr>
          <w:rFonts w:ascii="Calibri" w:hAnsi="Calibri" w:cs="Calibri"/>
        </w:rPr>
        <w:t xml:space="preserve">A ello se agrega una insuficiente formación y falta de actualización de conocimientos </w:t>
      </w:r>
      <w:r w:rsidR="00440049">
        <w:rPr>
          <w:rFonts w:ascii="Calibri" w:hAnsi="Calibri" w:cs="Calibri"/>
        </w:rPr>
        <w:t>en temas asociados a la mortalidad m</w:t>
      </w:r>
      <w:r w:rsidR="006A566A">
        <w:rPr>
          <w:rFonts w:ascii="Calibri" w:hAnsi="Calibri" w:cs="Calibri"/>
        </w:rPr>
        <w:t xml:space="preserve">aterno-infantil, </w:t>
      </w:r>
      <w:r>
        <w:rPr>
          <w:rFonts w:ascii="Calibri" w:hAnsi="Calibri" w:cs="Calibri"/>
        </w:rPr>
        <w:t xml:space="preserve">del personal de salud asignado a </w:t>
      </w:r>
      <w:r w:rsidR="000D733D">
        <w:rPr>
          <w:rFonts w:ascii="Calibri" w:hAnsi="Calibri" w:cs="Calibri"/>
        </w:rPr>
        <w:t xml:space="preserve">los </w:t>
      </w:r>
      <w:r>
        <w:rPr>
          <w:rFonts w:ascii="Calibri" w:hAnsi="Calibri" w:cs="Calibri"/>
        </w:rPr>
        <w:t>servicios médicos en zonas remotas.</w:t>
      </w:r>
      <w:r w:rsidR="00C405F3">
        <w:rPr>
          <w:rFonts w:ascii="Calibri" w:hAnsi="Calibri" w:cs="Calibri"/>
        </w:rPr>
        <w:t xml:space="preserve"> </w:t>
      </w:r>
    </w:p>
    <w:p w:rsidR="002A1E23" w:rsidRDefault="002A1E23" w:rsidP="002A1E23">
      <w:pPr>
        <w:spacing w:line="240" w:lineRule="auto"/>
        <w:jc w:val="both"/>
        <w:rPr>
          <w:rFonts w:ascii="Calibri" w:hAnsi="Calibri" w:cs="Calibri"/>
        </w:rPr>
      </w:pPr>
      <w:r>
        <w:rPr>
          <w:rFonts w:ascii="Calibri" w:hAnsi="Calibri" w:cs="Calibri"/>
        </w:rPr>
        <w:t>Las condiciones de pobreza generan desniveles en el acceso a información oportuna sobre nutrición</w:t>
      </w:r>
      <w:r w:rsidRPr="002A1E23">
        <w:rPr>
          <w:rFonts w:ascii="Calibri" w:hAnsi="Calibri" w:cs="Calibri"/>
        </w:rPr>
        <w:t xml:space="preserve"> </w:t>
      </w:r>
      <w:r w:rsidR="00A908E6">
        <w:rPr>
          <w:rFonts w:ascii="Calibri" w:hAnsi="Calibri" w:cs="Calibri"/>
        </w:rPr>
        <w:t>balanceada</w:t>
      </w:r>
      <w:r>
        <w:rPr>
          <w:rFonts w:ascii="Calibri" w:hAnsi="Calibri" w:cs="Calibri"/>
        </w:rPr>
        <w:t>, vacunas,</w:t>
      </w:r>
      <w:r w:rsidR="00A908E6">
        <w:rPr>
          <w:rFonts w:ascii="Calibri" w:hAnsi="Calibri" w:cs="Calibri"/>
        </w:rPr>
        <w:t xml:space="preserve"> </w:t>
      </w:r>
      <w:r w:rsidRPr="007B79EE">
        <w:rPr>
          <w:rFonts w:ascii="Calibri" w:hAnsi="Calibri" w:cs="Calibri"/>
        </w:rPr>
        <w:t>medicamentos</w:t>
      </w:r>
      <w:r>
        <w:rPr>
          <w:rFonts w:ascii="Calibri" w:hAnsi="Calibri" w:cs="Calibri"/>
        </w:rPr>
        <w:t>,</w:t>
      </w:r>
      <w:r w:rsidRPr="007B79EE">
        <w:rPr>
          <w:rFonts w:ascii="Calibri" w:hAnsi="Calibri" w:cs="Calibri"/>
        </w:rPr>
        <w:t xml:space="preserve"> vitaminas</w:t>
      </w:r>
      <w:r>
        <w:rPr>
          <w:rFonts w:ascii="Calibri" w:hAnsi="Calibri" w:cs="Calibri"/>
        </w:rPr>
        <w:t>, y otras</w:t>
      </w:r>
      <w:r w:rsidRPr="007B79EE">
        <w:rPr>
          <w:rFonts w:ascii="Calibri" w:hAnsi="Calibri" w:cs="Calibri"/>
        </w:rPr>
        <w:t xml:space="preserve"> </w:t>
      </w:r>
      <w:r>
        <w:rPr>
          <w:rFonts w:ascii="Calibri" w:hAnsi="Calibri" w:cs="Calibri"/>
        </w:rPr>
        <w:t xml:space="preserve">áreas de conocimiento fundamentales. A ello se unen otras realidades </w:t>
      </w:r>
      <w:r w:rsidRPr="007B79EE">
        <w:rPr>
          <w:rFonts w:ascii="Calibri" w:hAnsi="Calibri" w:cs="Calibri"/>
        </w:rPr>
        <w:t xml:space="preserve"> asociadas a la pobreza, </w:t>
      </w:r>
      <w:r>
        <w:rPr>
          <w:rFonts w:ascii="Calibri" w:hAnsi="Calibri" w:cs="Calibri"/>
        </w:rPr>
        <w:t xml:space="preserve">como </w:t>
      </w:r>
      <w:r w:rsidR="00DE2F25">
        <w:rPr>
          <w:rFonts w:ascii="Calibri" w:hAnsi="Calibri" w:cs="Calibri"/>
        </w:rPr>
        <w:t xml:space="preserve">el </w:t>
      </w:r>
      <w:r w:rsidRPr="007B79EE">
        <w:rPr>
          <w:rFonts w:ascii="Calibri" w:hAnsi="Calibri" w:cs="Calibri"/>
        </w:rPr>
        <w:t xml:space="preserve">analfabetismo, </w:t>
      </w:r>
      <w:r w:rsidR="005174B3">
        <w:rPr>
          <w:rFonts w:ascii="Calibri" w:hAnsi="Calibri" w:cs="Calibri"/>
        </w:rPr>
        <w:t>desconocimiento</w:t>
      </w:r>
      <w:r>
        <w:rPr>
          <w:rFonts w:ascii="Calibri" w:hAnsi="Calibri" w:cs="Calibri"/>
        </w:rPr>
        <w:t xml:space="preserve"> de</w:t>
      </w:r>
      <w:r w:rsidR="00A908E6">
        <w:rPr>
          <w:rFonts w:ascii="Calibri" w:hAnsi="Calibri" w:cs="Calibri"/>
        </w:rPr>
        <w:t xml:space="preserve"> </w:t>
      </w:r>
      <w:r>
        <w:rPr>
          <w:rFonts w:ascii="Calibri" w:hAnsi="Calibri" w:cs="Calibri"/>
        </w:rPr>
        <w:t>l</w:t>
      </w:r>
      <w:r w:rsidR="00A908E6">
        <w:rPr>
          <w:rFonts w:ascii="Calibri" w:hAnsi="Calibri" w:cs="Calibri"/>
        </w:rPr>
        <w:t xml:space="preserve">a necesidad del control </w:t>
      </w:r>
      <w:r w:rsidR="005405A9">
        <w:rPr>
          <w:rFonts w:ascii="Calibri" w:hAnsi="Calibri" w:cs="Calibri"/>
        </w:rPr>
        <w:t>médico</w:t>
      </w:r>
      <w:r w:rsidR="00A908E6">
        <w:rPr>
          <w:rFonts w:ascii="Calibri" w:hAnsi="Calibri" w:cs="Calibri"/>
        </w:rPr>
        <w:t xml:space="preserve"> en la etapa del embarazo</w:t>
      </w:r>
      <w:r w:rsidR="00DE2F25">
        <w:rPr>
          <w:rFonts w:ascii="Calibri" w:hAnsi="Calibri" w:cs="Calibri"/>
        </w:rPr>
        <w:t xml:space="preserve">, </w:t>
      </w:r>
      <w:r w:rsidR="006A566A">
        <w:rPr>
          <w:rFonts w:ascii="Calibri" w:hAnsi="Calibri" w:cs="Calibri"/>
        </w:rPr>
        <w:t>el control pediátrico en los primeros años</w:t>
      </w:r>
      <w:r w:rsidR="005174B3">
        <w:rPr>
          <w:rFonts w:ascii="Calibri" w:hAnsi="Calibri" w:cs="Calibri"/>
        </w:rPr>
        <w:t xml:space="preserve"> del niño</w:t>
      </w:r>
      <w:r>
        <w:rPr>
          <w:rFonts w:ascii="Calibri" w:hAnsi="Calibri" w:cs="Calibri"/>
        </w:rPr>
        <w:t xml:space="preserve"> y</w:t>
      </w:r>
      <w:r w:rsidR="006A566A">
        <w:rPr>
          <w:rFonts w:ascii="Calibri" w:hAnsi="Calibri" w:cs="Calibri"/>
        </w:rPr>
        <w:t xml:space="preserve"> sobre las </w:t>
      </w:r>
      <w:r>
        <w:rPr>
          <w:rFonts w:ascii="Calibri" w:hAnsi="Calibri" w:cs="Calibri"/>
        </w:rPr>
        <w:t xml:space="preserve"> dificultades </w:t>
      </w:r>
      <w:r w:rsidR="00A908E6">
        <w:rPr>
          <w:rFonts w:ascii="Calibri" w:hAnsi="Calibri" w:cs="Calibri"/>
        </w:rPr>
        <w:t xml:space="preserve">potenciales </w:t>
      </w:r>
      <w:r w:rsidR="0033407C">
        <w:rPr>
          <w:rFonts w:ascii="Calibri" w:hAnsi="Calibri" w:cs="Calibri"/>
        </w:rPr>
        <w:t>de la gestación</w:t>
      </w:r>
      <w:r w:rsidR="00A908E6">
        <w:rPr>
          <w:rFonts w:ascii="Calibri" w:hAnsi="Calibri" w:cs="Calibri"/>
        </w:rPr>
        <w:t>, así como desconocimiento de</w:t>
      </w:r>
      <w:r>
        <w:rPr>
          <w:rFonts w:ascii="Calibri" w:hAnsi="Calibri" w:cs="Calibri"/>
        </w:rPr>
        <w:t xml:space="preserve"> </w:t>
      </w:r>
      <w:r w:rsidR="00A908E6">
        <w:rPr>
          <w:rFonts w:ascii="Calibri" w:hAnsi="Calibri" w:cs="Calibri"/>
        </w:rPr>
        <w:t xml:space="preserve">los </w:t>
      </w:r>
      <w:r>
        <w:rPr>
          <w:rFonts w:ascii="Calibri" w:hAnsi="Calibri" w:cs="Calibri"/>
        </w:rPr>
        <w:t xml:space="preserve">mecanismos  </w:t>
      </w:r>
      <w:r w:rsidRPr="007B79EE">
        <w:rPr>
          <w:rFonts w:ascii="Calibri" w:hAnsi="Calibri" w:cs="Calibri"/>
        </w:rPr>
        <w:t>para tener acceso a servicios de s</w:t>
      </w:r>
      <w:r>
        <w:rPr>
          <w:rFonts w:ascii="Calibri" w:hAnsi="Calibri" w:cs="Calibri"/>
        </w:rPr>
        <w:t>alud adecuados</w:t>
      </w:r>
      <w:r w:rsidRPr="007B79EE">
        <w:rPr>
          <w:rFonts w:ascii="Calibri" w:hAnsi="Calibri" w:cs="Calibri"/>
        </w:rPr>
        <w:t xml:space="preserve">. </w:t>
      </w:r>
    </w:p>
    <w:p w:rsidR="00994718" w:rsidRDefault="002A1E23" w:rsidP="003772CF">
      <w:pPr>
        <w:spacing w:line="240" w:lineRule="auto"/>
        <w:jc w:val="both"/>
        <w:rPr>
          <w:rFonts w:ascii="Calibri" w:hAnsi="Calibri" w:cs="Calibri"/>
        </w:rPr>
      </w:pPr>
      <w:r w:rsidRPr="007B79EE">
        <w:rPr>
          <w:rFonts w:ascii="Calibri" w:hAnsi="Calibri" w:cs="Calibri"/>
        </w:rPr>
        <w:t>Las regiones con mayor mortalidad materna</w:t>
      </w:r>
      <w:r>
        <w:rPr>
          <w:rFonts w:ascii="Calibri" w:hAnsi="Calibri" w:cs="Calibri"/>
        </w:rPr>
        <w:t xml:space="preserve"> e infantil</w:t>
      </w:r>
      <w:r w:rsidRPr="007B79EE">
        <w:rPr>
          <w:rFonts w:ascii="Calibri" w:hAnsi="Calibri" w:cs="Calibri"/>
        </w:rPr>
        <w:t>, registran ausencia de programas de educación sexual y reproductiva, planificación familiar</w:t>
      </w:r>
      <w:r>
        <w:rPr>
          <w:rFonts w:ascii="Calibri" w:hAnsi="Calibri" w:cs="Calibri"/>
        </w:rPr>
        <w:t xml:space="preserve"> </w:t>
      </w:r>
      <w:r w:rsidRPr="007B79EE">
        <w:rPr>
          <w:rFonts w:ascii="Calibri" w:hAnsi="Calibri" w:cs="Calibri"/>
        </w:rPr>
        <w:t xml:space="preserve">e información sobre el embarazo, enfermedades asociadas y cuido a los infantes. Además, existe  insuficiente formación </w:t>
      </w:r>
      <w:r>
        <w:rPr>
          <w:rFonts w:ascii="Calibri" w:hAnsi="Calibri" w:cs="Calibri"/>
        </w:rPr>
        <w:t xml:space="preserve">y precaria </w:t>
      </w:r>
      <w:r w:rsidRPr="007B79EE">
        <w:rPr>
          <w:rFonts w:ascii="Calibri" w:hAnsi="Calibri" w:cs="Calibri"/>
        </w:rPr>
        <w:t>comunicación del personal de salud con especialistas y hospitales para consultas y traslados.</w:t>
      </w:r>
      <w:r w:rsidR="006A566A">
        <w:rPr>
          <w:rFonts w:ascii="Calibri" w:hAnsi="Calibri" w:cs="Calibri"/>
        </w:rPr>
        <w:t xml:space="preserve"> </w:t>
      </w:r>
      <w:r w:rsidRPr="007B79EE">
        <w:rPr>
          <w:rFonts w:ascii="Calibri" w:hAnsi="Calibri" w:cs="Calibri"/>
        </w:rPr>
        <w:t xml:space="preserve">La </w:t>
      </w:r>
      <w:r w:rsidR="006A566A">
        <w:rPr>
          <w:rFonts w:ascii="Calibri" w:hAnsi="Calibri" w:cs="Calibri"/>
        </w:rPr>
        <w:t xml:space="preserve">ausencia de programas de educación continua y </w:t>
      </w:r>
      <w:r w:rsidR="00C405F3">
        <w:rPr>
          <w:rFonts w:ascii="Calibri" w:hAnsi="Calibri" w:cs="Calibri"/>
        </w:rPr>
        <w:t xml:space="preserve">de </w:t>
      </w:r>
      <w:r w:rsidR="006A566A">
        <w:rPr>
          <w:rFonts w:ascii="Calibri" w:hAnsi="Calibri" w:cs="Calibri"/>
        </w:rPr>
        <w:t xml:space="preserve">actualización de conocimientos para el personal en los centros ambulatorios, así como la </w:t>
      </w:r>
      <w:r w:rsidRPr="007B79EE">
        <w:rPr>
          <w:rFonts w:ascii="Calibri" w:hAnsi="Calibri" w:cs="Calibri"/>
        </w:rPr>
        <w:t>carencia de herramientas de control, y monitoreo de las embarazadas</w:t>
      </w:r>
      <w:r>
        <w:rPr>
          <w:rFonts w:ascii="Calibri" w:hAnsi="Calibri" w:cs="Calibri"/>
        </w:rPr>
        <w:t xml:space="preserve"> y niños recién nacidos</w:t>
      </w:r>
      <w:r w:rsidR="00C405F3">
        <w:rPr>
          <w:rFonts w:ascii="Calibri" w:hAnsi="Calibri" w:cs="Calibri"/>
        </w:rPr>
        <w:t>, agrava las condiciones</w:t>
      </w:r>
      <w:r w:rsidRPr="007B79EE">
        <w:rPr>
          <w:rFonts w:ascii="Calibri" w:hAnsi="Calibri" w:cs="Calibri"/>
        </w:rPr>
        <w:t xml:space="preserve">. </w:t>
      </w:r>
      <w:r w:rsidR="006A566A">
        <w:rPr>
          <w:rFonts w:ascii="Calibri" w:hAnsi="Calibri" w:cs="Calibri"/>
        </w:rPr>
        <w:t xml:space="preserve">Esa </w:t>
      </w:r>
      <w:r>
        <w:rPr>
          <w:rFonts w:ascii="Calibri" w:hAnsi="Calibri" w:cs="Calibri"/>
        </w:rPr>
        <w:t xml:space="preserve">insuficiente formación </w:t>
      </w:r>
      <w:r w:rsidRPr="007B79EE">
        <w:rPr>
          <w:rFonts w:ascii="Calibri" w:hAnsi="Calibri" w:cs="Calibri"/>
        </w:rPr>
        <w:t>de</w:t>
      </w:r>
      <w:r>
        <w:rPr>
          <w:rFonts w:ascii="Calibri" w:hAnsi="Calibri" w:cs="Calibri"/>
        </w:rPr>
        <w:t xml:space="preserve">l personal de salud, </w:t>
      </w:r>
      <w:r w:rsidR="006A566A">
        <w:rPr>
          <w:rFonts w:ascii="Calibri" w:hAnsi="Calibri" w:cs="Calibri"/>
        </w:rPr>
        <w:t>y la</w:t>
      </w:r>
      <w:r>
        <w:rPr>
          <w:rFonts w:ascii="Calibri" w:hAnsi="Calibri" w:cs="Calibri"/>
        </w:rPr>
        <w:t xml:space="preserve"> carencia</w:t>
      </w:r>
      <w:r w:rsidRPr="007B79EE">
        <w:rPr>
          <w:rFonts w:ascii="Calibri" w:hAnsi="Calibri" w:cs="Calibri"/>
        </w:rPr>
        <w:t xml:space="preserve"> de </w:t>
      </w:r>
      <w:r w:rsidR="006A566A">
        <w:rPr>
          <w:rFonts w:ascii="Calibri" w:hAnsi="Calibri" w:cs="Calibri"/>
        </w:rPr>
        <w:t xml:space="preserve">TIC </w:t>
      </w:r>
      <w:r w:rsidRPr="007B79EE">
        <w:rPr>
          <w:rFonts w:ascii="Calibri" w:hAnsi="Calibri" w:cs="Calibri"/>
        </w:rPr>
        <w:t xml:space="preserve"> necesarios</w:t>
      </w:r>
      <w:r w:rsidR="006A566A">
        <w:rPr>
          <w:rFonts w:ascii="Calibri" w:hAnsi="Calibri" w:cs="Calibri"/>
        </w:rPr>
        <w:t>,</w:t>
      </w:r>
      <w:r w:rsidRPr="007B79EE">
        <w:rPr>
          <w:rFonts w:ascii="Calibri" w:hAnsi="Calibri" w:cs="Calibri"/>
        </w:rPr>
        <w:t xml:space="preserve"> </w:t>
      </w:r>
      <w:r w:rsidR="006A566A">
        <w:rPr>
          <w:rFonts w:ascii="Calibri" w:hAnsi="Calibri" w:cs="Calibri"/>
        </w:rPr>
        <w:t xml:space="preserve">en algunas zonas </w:t>
      </w:r>
      <w:r w:rsidR="00617CA0">
        <w:rPr>
          <w:rFonts w:ascii="Calibri" w:hAnsi="Calibri" w:cs="Calibri"/>
        </w:rPr>
        <w:t>se adiciona</w:t>
      </w:r>
      <w:r w:rsidR="00536EF0">
        <w:rPr>
          <w:rFonts w:ascii="Calibri" w:hAnsi="Calibri" w:cs="Calibri"/>
        </w:rPr>
        <w:t xml:space="preserve"> </w:t>
      </w:r>
      <w:r w:rsidR="006A566A">
        <w:rPr>
          <w:rFonts w:ascii="Calibri" w:hAnsi="Calibri" w:cs="Calibri"/>
        </w:rPr>
        <w:t xml:space="preserve"> a </w:t>
      </w:r>
      <w:r w:rsidRPr="007B79EE">
        <w:rPr>
          <w:rFonts w:ascii="Calibri" w:hAnsi="Calibri" w:cs="Calibri"/>
        </w:rPr>
        <w:t>barreras culturales y de lenguaje, en el caso de mujeres</w:t>
      </w:r>
      <w:r w:rsidR="00440049">
        <w:rPr>
          <w:rFonts w:ascii="Calibri" w:hAnsi="Calibri" w:cs="Calibri"/>
        </w:rPr>
        <w:t xml:space="preserve"> y niños</w:t>
      </w:r>
      <w:r w:rsidRPr="007B79EE">
        <w:rPr>
          <w:rFonts w:ascii="Calibri" w:hAnsi="Calibri" w:cs="Calibri"/>
        </w:rPr>
        <w:t xml:space="preserve"> de </w:t>
      </w:r>
      <w:r w:rsidR="00440049">
        <w:rPr>
          <w:rFonts w:ascii="Calibri" w:hAnsi="Calibri" w:cs="Calibri"/>
        </w:rPr>
        <w:t>grupos étnicos</w:t>
      </w:r>
      <w:r>
        <w:rPr>
          <w:rFonts w:ascii="Calibri" w:hAnsi="Calibri" w:cs="Calibri"/>
        </w:rPr>
        <w:t xml:space="preserve">, </w:t>
      </w:r>
      <w:r w:rsidR="006A566A">
        <w:rPr>
          <w:rFonts w:ascii="Calibri" w:hAnsi="Calibri" w:cs="Calibri"/>
        </w:rPr>
        <w:t>y son</w:t>
      </w:r>
      <w:r w:rsidRPr="007B79EE">
        <w:rPr>
          <w:rFonts w:ascii="Calibri" w:hAnsi="Calibri" w:cs="Calibri"/>
        </w:rPr>
        <w:t xml:space="preserve"> factor</w:t>
      </w:r>
      <w:r>
        <w:rPr>
          <w:rFonts w:ascii="Calibri" w:hAnsi="Calibri" w:cs="Calibri"/>
        </w:rPr>
        <w:t>es</w:t>
      </w:r>
      <w:r w:rsidRPr="007B79EE">
        <w:rPr>
          <w:rFonts w:ascii="Calibri" w:hAnsi="Calibri" w:cs="Calibri"/>
        </w:rPr>
        <w:t xml:space="preserve"> adicional</w:t>
      </w:r>
      <w:r>
        <w:rPr>
          <w:rFonts w:ascii="Calibri" w:hAnsi="Calibri" w:cs="Calibri"/>
        </w:rPr>
        <w:t>es que contribuyen</w:t>
      </w:r>
      <w:r w:rsidRPr="007B79EE">
        <w:rPr>
          <w:rFonts w:ascii="Calibri" w:hAnsi="Calibri" w:cs="Calibri"/>
        </w:rPr>
        <w:t xml:space="preserve"> a incrementar la mortalidad materno-infanti</w:t>
      </w:r>
      <w:r w:rsidR="006A566A">
        <w:rPr>
          <w:rFonts w:ascii="Calibri" w:hAnsi="Calibri" w:cs="Calibri"/>
        </w:rPr>
        <w:t>l</w:t>
      </w:r>
      <w:r w:rsidR="00DC42C8">
        <w:rPr>
          <w:rFonts w:ascii="Calibri" w:hAnsi="Calibri" w:cs="Calibri"/>
        </w:rPr>
        <w:t xml:space="preserve"> o dificultan</w:t>
      </w:r>
      <w:r>
        <w:rPr>
          <w:rFonts w:ascii="Calibri" w:hAnsi="Calibri" w:cs="Calibri"/>
        </w:rPr>
        <w:t xml:space="preserve"> su reducción.</w:t>
      </w:r>
      <w:r w:rsidR="00C405F3">
        <w:rPr>
          <w:rFonts w:ascii="Calibri" w:hAnsi="Calibri" w:cs="Calibri"/>
        </w:rPr>
        <w:t xml:space="preserve"> Todas estas circunstancias contribuyen significativamente a </w:t>
      </w:r>
      <w:r w:rsidR="00C405F3" w:rsidRPr="007B79EE">
        <w:rPr>
          <w:rFonts w:ascii="Calibri" w:hAnsi="Calibri" w:cs="Calibri"/>
        </w:rPr>
        <w:t>acent</w:t>
      </w:r>
      <w:r w:rsidR="00C405F3">
        <w:rPr>
          <w:rFonts w:ascii="Calibri" w:hAnsi="Calibri" w:cs="Calibri"/>
        </w:rPr>
        <w:t>uar</w:t>
      </w:r>
      <w:r w:rsidR="00C405F3" w:rsidRPr="007B79EE">
        <w:rPr>
          <w:rFonts w:ascii="Calibri" w:hAnsi="Calibri" w:cs="Calibri"/>
        </w:rPr>
        <w:t xml:space="preserve"> los índices de mortalidad materno-infantil</w:t>
      </w:r>
      <w:r w:rsidR="00C405F3">
        <w:rPr>
          <w:rFonts w:ascii="Calibri" w:hAnsi="Calibri" w:cs="Calibri"/>
        </w:rPr>
        <w:t>.</w:t>
      </w:r>
    </w:p>
    <w:p w:rsidR="00994718" w:rsidRPr="00994718" w:rsidRDefault="00994718" w:rsidP="00994718">
      <w:pPr>
        <w:spacing w:after="0" w:line="240" w:lineRule="auto"/>
        <w:jc w:val="both"/>
        <w:rPr>
          <w:rFonts w:ascii="Calibri" w:hAnsi="Calibri" w:cs="Calibri"/>
        </w:rPr>
      </w:pPr>
      <w:r w:rsidRPr="00994718">
        <w:rPr>
          <w:rFonts w:ascii="Calibri" w:hAnsi="Calibri" w:cs="Calibri"/>
        </w:rPr>
        <w:t xml:space="preserve">La  mortalidad  materno-infantil es motivo de preocupación para los organismos supranacionales como la OMS y la OPS; su reducción forma parte de los Objetivos globales del Milenio fijados por la ONU. Es un problema  de  salud pública, indicador de desarrollo humano, que evidencia grandes disparidades entre los países de diferentes niveles de desarrollo. Su monitoreo permite identificar condiciones de los servicios de salud de un país. Las tasas de mortalidad materna son hasta cien veces superiores en países en  vías  de  desarrollo  que  en  los  más  favorecidos. En América Latina y el Caribe, en especial  Centro América y la región Andina, los índices de mortalidad materna, son preocupantes. Más de veinte y dos mil (22.000) mujeres  y cerca de cuatrocientos mil (400.000) niños menores de 5 años, mueren anualmente en sectores pobres y aislados de América Latina y el Caribe, por causas evitables. Una embarazada en esta región tiene 27 veces más posibilidades  de morir, como consecuencia del embarazo y parto, que en EE.UU. </w:t>
      </w:r>
    </w:p>
    <w:p w:rsidR="00994718" w:rsidRPr="00994718" w:rsidRDefault="00994718" w:rsidP="00994718">
      <w:pPr>
        <w:spacing w:after="0" w:line="240" w:lineRule="auto"/>
        <w:jc w:val="both"/>
        <w:rPr>
          <w:rFonts w:ascii="Calibri" w:hAnsi="Calibri" w:cs="Calibri"/>
        </w:rPr>
      </w:pPr>
    </w:p>
    <w:p w:rsidR="00994718" w:rsidRPr="00994718" w:rsidRDefault="00994718" w:rsidP="00994718">
      <w:pPr>
        <w:spacing w:line="240" w:lineRule="auto"/>
        <w:jc w:val="both"/>
        <w:rPr>
          <w:rFonts w:ascii="Calibri" w:hAnsi="Calibri" w:cs="Calibri"/>
          <w:u w:val="single"/>
        </w:rPr>
      </w:pPr>
      <w:r w:rsidRPr="00994718">
        <w:rPr>
          <w:rFonts w:ascii="Calibri" w:hAnsi="Calibri" w:cs="Calibri"/>
        </w:rPr>
        <w:t>En el año 2009, la tasa de mortalidad materna en Venezuela fue de 73.1/ por  100.000nv; sin embargo, 13 de los 25 estados del país, tienen tasas mayores que el promedio nacional (80 a 180/100.000nv). En lo que va de 2012 (hasta julio) se han registrado 3.230 muertes de niños menores de 5 años por causas evitables en Venezuela. Aunque en Venezuela las cifras estadísticas que registran esta grave situación presentas disparidades y contradicciones numéricas, la tendencia en mortalidad materna parece reflejarse en todas las fuentes consultadas: permanencia o empeoramiento de la situación. Y en mortalidad infantil los datos muestran que ha sido muy leve la disminución de los índices de mortalidad de menores de cinco años.</w:t>
      </w:r>
    </w:p>
    <w:p w:rsidR="00994718" w:rsidRDefault="00994718" w:rsidP="00994718">
      <w:pPr>
        <w:spacing w:after="0" w:line="240" w:lineRule="auto"/>
        <w:jc w:val="both"/>
        <w:rPr>
          <w:rFonts w:ascii="Calibri" w:hAnsi="Calibri" w:cs="Calibri"/>
        </w:rPr>
      </w:pPr>
      <w:r w:rsidRPr="00994718">
        <w:rPr>
          <w:rFonts w:ascii="Calibri" w:hAnsi="Calibri" w:cs="Calibri"/>
        </w:rPr>
        <w:t>En las regiones, de difícil acceso, y en las áreas urbanas en pobreza, se agudiza el número de muertes de mujeres embarazadas, por diversas razones asociadas al parto o el embarazo, y las muertes de niños menores de 5 años, por causas asociadas a la pobreza. Son muertes que no se justifican en estos tiempos. Embarazadas de todas las edades, que desconocen o se ven impedidas de acatar el imperativo de realizar de forma regular controles médicos prenatales, ignorantes de los riesgos que corren o demasiado jóvenes o desinformadas, para enfrentar exitosamente ese proceso; desnutridas y  sin apoyo, fallecen en esta rica nación del sur de América. En ocasiones, alejadas de centros de atención primaria u hospitales, mueren en el anonimato sin formar parte siquiera, de las estadísticas oficiales. Otras veces,  acuden por primera vez al médico al momento del parto, y  no pueden ser salvadas por carencia de apoyo tecnológico y/o de conocimientos  necesarios, por parte del personal de salud.</w:t>
      </w:r>
      <w:r w:rsidRPr="007B79EE">
        <w:rPr>
          <w:rFonts w:ascii="Calibri" w:hAnsi="Calibri" w:cs="Calibri"/>
        </w:rPr>
        <w:t xml:space="preserve"> </w:t>
      </w:r>
    </w:p>
    <w:p w:rsidR="00994718" w:rsidRDefault="00994718" w:rsidP="008458F5">
      <w:pPr>
        <w:spacing w:after="0" w:line="240" w:lineRule="auto"/>
        <w:jc w:val="both"/>
        <w:rPr>
          <w:rFonts w:ascii="Calibri" w:hAnsi="Calibri" w:cs="Calibri"/>
          <w:b/>
          <w:sz w:val="24"/>
          <w:szCs w:val="24"/>
        </w:rPr>
      </w:pPr>
    </w:p>
    <w:p w:rsidR="003772CF" w:rsidRDefault="003772CF" w:rsidP="008458F5">
      <w:pPr>
        <w:spacing w:after="0" w:line="240" w:lineRule="auto"/>
        <w:jc w:val="both"/>
        <w:rPr>
          <w:rFonts w:ascii="Calibri" w:hAnsi="Calibri" w:cs="Calibri"/>
          <w:b/>
          <w:sz w:val="24"/>
          <w:szCs w:val="24"/>
        </w:rPr>
      </w:pPr>
      <w:r w:rsidRPr="003772CF">
        <w:rPr>
          <w:rFonts w:ascii="Calibri" w:hAnsi="Calibri" w:cs="Calibri"/>
          <w:b/>
          <w:sz w:val="24"/>
          <w:szCs w:val="24"/>
        </w:rPr>
        <w:t>Causas del Problema</w:t>
      </w:r>
    </w:p>
    <w:p w:rsidR="00617CA0" w:rsidRPr="0023624E" w:rsidRDefault="0023624E" w:rsidP="008458F5">
      <w:pPr>
        <w:pStyle w:val="ListParagraph"/>
        <w:numPr>
          <w:ilvl w:val="0"/>
          <w:numId w:val="20"/>
        </w:numPr>
        <w:spacing w:after="0" w:line="240" w:lineRule="auto"/>
        <w:jc w:val="both"/>
        <w:rPr>
          <w:rFonts w:ascii="Calibri" w:hAnsi="Calibri" w:cs="Calibri"/>
        </w:rPr>
      </w:pPr>
      <w:r w:rsidRPr="0023624E">
        <w:rPr>
          <w:rFonts w:ascii="Calibri" w:hAnsi="Calibri" w:cs="Calibri"/>
        </w:rPr>
        <w:t>Déficit de</w:t>
      </w:r>
      <w:r w:rsidR="00617CA0" w:rsidRPr="0023624E">
        <w:rPr>
          <w:rFonts w:ascii="Calibri" w:hAnsi="Calibri" w:cs="Calibri"/>
        </w:rPr>
        <w:t xml:space="preserve"> formación en temas asociados a mortalidad materno-infantil, del personal de salud que egresa de la educación formal; y la ausencia de programas de actualización para ellos.</w:t>
      </w:r>
    </w:p>
    <w:p w:rsidR="00617CA0" w:rsidRPr="0023624E" w:rsidRDefault="00617CA0" w:rsidP="00617CA0">
      <w:pPr>
        <w:pStyle w:val="ListParagraph"/>
        <w:numPr>
          <w:ilvl w:val="0"/>
          <w:numId w:val="20"/>
        </w:numPr>
        <w:spacing w:line="240" w:lineRule="auto"/>
        <w:jc w:val="both"/>
        <w:rPr>
          <w:rFonts w:ascii="Calibri" w:hAnsi="Calibri" w:cs="Calibri"/>
        </w:rPr>
      </w:pPr>
      <w:r w:rsidRPr="0023624E">
        <w:rPr>
          <w:rFonts w:ascii="Calibri" w:hAnsi="Calibri" w:cs="Calibri"/>
        </w:rPr>
        <w:t xml:space="preserve">La ausencia de programas formativos de apoyo al trabajo de parteras </w:t>
      </w:r>
      <w:r w:rsidR="0040223C" w:rsidRPr="0023624E">
        <w:rPr>
          <w:rFonts w:ascii="Calibri" w:hAnsi="Calibri" w:cs="Calibri"/>
        </w:rPr>
        <w:t xml:space="preserve">calificadas </w:t>
      </w:r>
      <w:r w:rsidRPr="0023624E">
        <w:rPr>
          <w:rFonts w:ascii="Calibri" w:hAnsi="Calibri" w:cs="Calibri"/>
        </w:rPr>
        <w:t>y</w:t>
      </w:r>
      <w:r w:rsidR="00536EF0" w:rsidRPr="0023624E">
        <w:rPr>
          <w:rFonts w:ascii="Calibri" w:hAnsi="Calibri" w:cs="Calibri"/>
        </w:rPr>
        <w:t xml:space="preserve"> del personal </w:t>
      </w:r>
      <w:r w:rsidRPr="0023624E">
        <w:rPr>
          <w:rFonts w:ascii="Calibri" w:hAnsi="Calibri" w:cs="Calibri"/>
        </w:rPr>
        <w:t xml:space="preserve"> auxiliar en </w:t>
      </w:r>
      <w:r w:rsidR="00536EF0" w:rsidRPr="0023624E">
        <w:rPr>
          <w:rFonts w:ascii="Calibri" w:hAnsi="Calibri" w:cs="Calibri"/>
        </w:rPr>
        <w:t xml:space="preserve">ambulatorios de </w:t>
      </w:r>
      <w:r w:rsidRPr="0023624E">
        <w:rPr>
          <w:rFonts w:ascii="Calibri" w:hAnsi="Calibri" w:cs="Calibri"/>
        </w:rPr>
        <w:t xml:space="preserve">comunidades remotas. </w:t>
      </w:r>
    </w:p>
    <w:p w:rsidR="00733CEA" w:rsidRPr="0023624E" w:rsidRDefault="00E43D91" w:rsidP="00733CEA">
      <w:pPr>
        <w:pStyle w:val="ListParagraph"/>
        <w:numPr>
          <w:ilvl w:val="0"/>
          <w:numId w:val="20"/>
        </w:numPr>
        <w:spacing w:line="240" w:lineRule="auto"/>
        <w:jc w:val="both"/>
        <w:rPr>
          <w:rFonts w:ascii="Calibri" w:hAnsi="Calibri" w:cs="Calibri"/>
        </w:rPr>
      </w:pPr>
      <w:r>
        <w:rPr>
          <w:rFonts w:ascii="Calibri" w:hAnsi="Calibri" w:cs="Calibri"/>
        </w:rPr>
        <w:t xml:space="preserve">Ausencia del uso de las </w:t>
      </w:r>
      <w:r w:rsidR="00733CEA" w:rsidRPr="0023624E">
        <w:rPr>
          <w:rFonts w:ascii="Calibri" w:hAnsi="Calibri" w:cs="Calibri"/>
        </w:rPr>
        <w:t>TIC</w:t>
      </w:r>
      <w:r>
        <w:rPr>
          <w:rFonts w:ascii="Calibri" w:hAnsi="Calibri" w:cs="Calibri"/>
        </w:rPr>
        <w:t>,</w:t>
      </w:r>
      <w:r w:rsidR="00733CEA" w:rsidRPr="0023624E">
        <w:rPr>
          <w:rFonts w:ascii="Calibri" w:hAnsi="Calibri" w:cs="Calibri"/>
        </w:rPr>
        <w:t xml:space="preserve"> que genera incomunicación del personal de </w:t>
      </w:r>
      <w:r w:rsidR="00536EF0" w:rsidRPr="0023624E">
        <w:rPr>
          <w:rFonts w:ascii="Calibri" w:hAnsi="Calibri" w:cs="Calibri"/>
        </w:rPr>
        <w:t>salud en zonas apartadas</w:t>
      </w:r>
      <w:r w:rsidR="00733CEA" w:rsidRPr="0023624E">
        <w:rPr>
          <w:rFonts w:ascii="Calibri" w:hAnsi="Calibri" w:cs="Calibri"/>
        </w:rPr>
        <w:t xml:space="preserve">, lejanas de especialistas y hospitales. No </w:t>
      </w:r>
      <w:r>
        <w:rPr>
          <w:rFonts w:ascii="Calibri" w:hAnsi="Calibri" w:cs="Calibri"/>
        </w:rPr>
        <w:t xml:space="preserve">poder contar con una segunda opinión especializada, herramientas de </w:t>
      </w:r>
      <w:r w:rsidRPr="0023624E">
        <w:rPr>
          <w:rFonts w:ascii="Calibri" w:hAnsi="Calibri" w:cs="Calibri"/>
        </w:rPr>
        <w:t xml:space="preserve">control, seguimiento y monitoreo de pacientes (las embarazadas, y los niños) </w:t>
      </w:r>
      <w:r>
        <w:rPr>
          <w:rFonts w:ascii="Calibri" w:hAnsi="Calibri" w:cs="Calibri"/>
        </w:rPr>
        <w:t>ni</w:t>
      </w:r>
      <w:r w:rsidR="00733CEA" w:rsidRPr="0023624E">
        <w:rPr>
          <w:rFonts w:ascii="Calibri" w:hAnsi="Calibri" w:cs="Calibri"/>
        </w:rPr>
        <w:t xml:space="preserve"> servicios de información y formación.   </w:t>
      </w:r>
    </w:p>
    <w:p w:rsidR="00733CEA" w:rsidRPr="0023624E" w:rsidRDefault="00E43D91" w:rsidP="002A1E23">
      <w:pPr>
        <w:pStyle w:val="ListParagraph"/>
        <w:numPr>
          <w:ilvl w:val="0"/>
          <w:numId w:val="20"/>
        </w:numPr>
        <w:spacing w:line="240" w:lineRule="auto"/>
        <w:jc w:val="both"/>
        <w:rPr>
          <w:rFonts w:ascii="Calibri" w:hAnsi="Calibri" w:cs="Calibri"/>
        </w:rPr>
      </w:pPr>
      <w:r>
        <w:rPr>
          <w:rFonts w:ascii="Calibri" w:hAnsi="Calibri" w:cs="Calibri"/>
        </w:rPr>
        <w:t>Deficiente</w:t>
      </w:r>
      <w:r w:rsidR="003772CF" w:rsidRPr="0023624E">
        <w:rPr>
          <w:rFonts w:ascii="Calibri" w:hAnsi="Calibri" w:cs="Calibri"/>
        </w:rPr>
        <w:t xml:space="preserve"> educación</w:t>
      </w:r>
      <w:r w:rsidR="00617CA0" w:rsidRPr="0023624E">
        <w:rPr>
          <w:rFonts w:ascii="Calibri" w:hAnsi="Calibri" w:cs="Calibri"/>
        </w:rPr>
        <w:t xml:space="preserve"> formal</w:t>
      </w:r>
      <w:r w:rsidR="003772CF" w:rsidRPr="0023624E">
        <w:rPr>
          <w:rFonts w:ascii="Calibri" w:hAnsi="Calibri" w:cs="Calibri"/>
        </w:rPr>
        <w:t xml:space="preserve">, formación e información de las </w:t>
      </w:r>
      <w:r w:rsidR="00733CEA" w:rsidRPr="0023624E">
        <w:rPr>
          <w:rFonts w:ascii="Calibri" w:hAnsi="Calibri" w:cs="Calibri"/>
        </w:rPr>
        <w:t xml:space="preserve">mujeres, en general, y en especial de las </w:t>
      </w:r>
      <w:r w:rsidR="003772CF" w:rsidRPr="0023624E">
        <w:rPr>
          <w:rFonts w:ascii="Calibri" w:hAnsi="Calibri" w:cs="Calibri"/>
        </w:rPr>
        <w:t>embarazadas y las madres</w:t>
      </w:r>
      <w:r w:rsidR="00935564" w:rsidRPr="0023624E">
        <w:rPr>
          <w:rFonts w:ascii="Calibri" w:hAnsi="Calibri" w:cs="Calibri"/>
        </w:rPr>
        <w:t>, de esas zonas</w:t>
      </w:r>
      <w:r w:rsidR="003772CF" w:rsidRPr="0023624E">
        <w:rPr>
          <w:rFonts w:ascii="Calibri" w:hAnsi="Calibri" w:cs="Calibri"/>
        </w:rPr>
        <w:t xml:space="preserve">. </w:t>
      </w:r>
    </w:p>
    <w:p w:rsidR="003772CF" w:rsidRPr="0023624E" w:rsidRDefault="003772CF" w:rsidP="002A1E23">
      <w:pPr>
        <w:pStyle w:val="ListParagraph"/>
        <w:numPr>
          <w:ilvl w:val="0"/>
          <w:numId w:val="20"/>
        </w:numPr>
        <w:spacing w:line="240" w:lineRule="auto"/>
        <w:jc w:val="both"/>
        <w:rPr>
          <w:rFonts w:ascii="Calibri" w:hAnsi="Calibri" w:cs="Calibri"/>
        </w:rPr>
      </w:pPr>
      <w:r w:rsidRPr="0023624E">
        <w:rPr>
          <w:rFonts w:ascii="Calibri" w:hAnsi="Calibri" w:cs="Calibri"/>
        </w:rPr>
        <w:t xml:space="preserve">El </w:t>
      </w:r>
      <w:r w:rsidR="00E43D91">
        <w:rPr>
          <w:rFonts w:ascii="Calibri" w:hAnsi="Calibri" w:cs="Calibri"/>
        </w:rPr>
        <w:t>analfabetismo</w:t>
      </w:r>
      <w:r w:rsidRPr="0023624E">
        <w:rPr>
          <w:rFonts w:ascii="Calibri" w:hAnsi="Calibri" w:cs="Calibri"/>
        </w:rPr>
        <w:t xml:space="preserve"> de </w:t>
      </w:r>
      <w:r w:rsidR="00733CEA" w:rsidRPr="0023624E">
        <w:rPr>
          <w:rFonts w:ascii="Calibri" w:hAnsi="Calibri" w:cs="Calibri"/>
        </w:rPr>
        <w:t>las mujeres</w:t>
      </w:r>
      <w:r w:rsidRPr="0023624E">
        <w:rPr>
          <w:rFonts w:ascii="Calibri" w:hAnsi="Calibri" w:cs="Calibri"/>
        </w:rPr>
        <w:t>, así como barreras de lenguaje, en el caso de mujeres de etnias indígenas.</w:t>
      </w:r>
    </w:p>
    <w:p w:rsidR="008458F5" w:rsidRPr="0023624E" w:rsidRDefault="00935564" w:rsidP="008458F5">
      <w:pPr>
        <w:pStyle w:val="ListParagraph"/>
        <w:numPr>
          <w:ilvl w:val="0"/>
          <w:numId w:val="20"/>
        </w:numPr>
        <w:spacing w:line="240" w:lineRule="auto"/>
        <w:jc w:val="both"/>
        <w:rPr>
          <w:rFonts w:ascii="Calibri" w:hAnsi="Calibri" w:cs="Calibri"/>
        </w:rPr>
      </w:pPr>
      <w:r w:rsidRPr="0023624E">
        <w:rPr>
          <w:rFonts w:ascii="Calibri" w:hAnsi="Calibri" w:cs="Calibri"/>
        </w:rPr>
        <w:t>Aislamiento comunicacional de las zonas de</w:t>
      </w:r>
      <w:r w:rsidR="0040223C" w:rsidRPr="0023624E">
        <w:rPr>
          <w:rFonts w:ascii="Calibri" w:hAnsi="Calibri" w:cs="Calibri"/>
        </w:rPr>
        <w:t xml:space="preserve"> residencia de las embarazadas, las madres </w:t>
      </w:r>
      <w:r w:rsidRPr="0023624E">
        <w:rPr>
          <w:rFonts w:ascii="Calibri" w:hAnsi="Calibri" w:cs="Calibri"/>
        </w:rPr>
        <w:t xml:space="preserve">y los niños, </w:t>
      </w:r>
      <w:r w:rsidR="0040223C" w:rsidRPr="0023624E">
        <w:rPr>
          <w:rFonts w:ascii="Calibri" w:hAnsi="Calibri" w:cs="Calibri"/>
        </w:rPr>
        <w:t xml:space="preserve"> distantes de un centro </w:t>
      </w:r>
      <w:r w:rsidR="00F176BE">
        <w:rPr>
          <w:rFonts w:ascii="Calibri" w:hAnsi="Calibri" w:cs="Calibri"/>
        </w:rPr>
        <w:t>médico asistencial</w:t>
      </w:r>
      <w:r w:rsidRPr="0023624E">
        <w:rPr>
          <w:rFonts w:ascii="Calibri" w:hAnsi="Calibri" w:cs="Calibri"/>
        </w:rPr>
        <w:t>, lo que crea desigualdades en el acceso a información sobre salud.</w:t>
      </w:r>
    </w:p>
    <w:p w:rsidR="003772CF" w:rsidRDefault="00733CEA" w:rsidP="008458F5">
      <w:pPr>
        <w:pStyle w:val="ListParagraph"/>
        <w:numPr>
          <w:ilvl w:val="0"/>
          <w:numId w:val="20"/>
        </w:numPr>
        <w:spacing w:line="240" w:lineRule="auto"/>
        <w:jc w:val="both"/>
        <w:rPr>
          <w:rFonts w:ascii="Calibri" w:hAnsi="Calibri" w:cs="Calibri"/>
        </w:rPr>
      </w:pPr>
      <w:r w:rsidRPr="0023624E">
        <w:rPr>
          <w:rFonts w:ascii="Calibri" w:hAnsi="Calibri" w:cs="Calibri"/>
        </w:rPr>
        <w:t>Insuficientes</w:t>
      </w:r>
      <w:r w:rsidR="003772CF" w:rsidRPr="0023624E">
        <w:rPr>
          <w:rFonts w:ascii="Calibri" w:hAnsi="Calibri" w:cs="Calibri"/>
        </w:rPr>
        <w:t xml:space="preserve"> programas de educación sexual y reproductiva, salud infantil y nutrición, prevención de embarazos y enfermedades, para las mujeres y en especial para aquellas en edad </w:t>
      </w:r>
      <w:r w:rsidRPr="0023624E">
        <w:rPr>
          <w:rFonts w:ascii="Calibri" w:hAnsi="Calibri" w:cs="Calibri"/>
        </w:rPr>
        <w:t xml:space="preserve">fértil </w:t>
      </w:r>
      <w:r w:rsidR="003772CF" w:rsidRPr="0023624E">
        <w:rPr>
          <w:rFonts w:ascii="Calibri" w:hAnsi="Calibri" w:cs="Calibri"/>
        </w:rPr>
        <w:t>temprana.</w:t>
      </w:r>
    </w:p>
    <w:p w:rsidR="000152E8" w:rsidRPr="0023624E" w:rsidRDefault="000152E8" w:rsidP="008458F5">
      <w:pPr>
        <w:pStyle w:val="ListParagraph"/>
        <w:numPr>
          <w:ilvl w:val="0"/>
          <w:numId w:val="20"/>
        </w:numPr>
        <w:spacing w:line="240" w:lineRule="auto"/>
        <w:jc w:val="both"/>
        <w:rPr>
          <w:rFonts w:ascii="Calibri" w:hAnsi="Calibri" w:cs="Calibri"/>
        </w:rPr>
      </w:pPr>
      <w:r>
        <w:rPr>
          <w:rFonts w:ascii="Calibri" w:hAnsi="Calibri" w:cs="Calibri"/>
          <w:color w:val="FF0000"/>
        </w:rPr>
        <w:t>Lack of opportunities for representation and involvement of local communities and community health workers in shaping the effective implementation of policy and practice around local needs.</w:t>
      </w:r>
    </w:p>
    <w:p w:rsidR="00284527" w:rsidRDefault="00284527" w:rsidP="00B807F2">
      <w:pPr>
        <w:spacing w:after="0" w:line="240" w:lineRule="auto"/>
        <w:jc w:val="both"/>
        <w:rPr>
          <w:rFonts w:ascii="Calibri" w:hAnsi="Calibri" w:cs="Calibri"/>
          <w:b/>
          <w:sz w:val="28"/>
          <w:szCs w:val="28"/>
        </w:rPr>
      </w:pPr>
    </w:p>
    <w:p w:rsidR="000D0D41" w:rsidRDefault="000D0D41" w:rsidP="00B807F2">
      <w:pPr>
        <w:spacing w:after="0" w:line="240" w:lineRule="auto"/>
        <w:jc w:val="both"/>
        <w:rPr>
          <w:rFonts w:ascii="Calibri" w:hAnsi="Calibri" w:cs="Calibri"/>
          <w:b/>
          <w:sz w:val="28"/>
          <w:szCs w:val="28"/>
        </w:rPr>
      </w:pPr>
      <w:r w:rsidRPr="00465222">
        <w:rPr>
          <w:rFonts w:ascii="Calibri" w:hAnsi="Calibri" w:cs="Calibri"/>
          <w:b/>
          <w:sz w:val="28"/>
          <w:szCs w:val="28"/>
        </w:rPr>
        <w:t>Los efectos del problema</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Las embarazadas no asisten regularmente a consulta prenatal durante el embarazo, no se realizan los requeridos exámenes y chequeos médicos.</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Las embarazadas no realizan una balanceada alimentación que les proporciones una nutrición adecuada para el embarazo y las madres no nutren a sus niños correctamente.</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Embarazadas y madres desconocen las vitaminas y medicamentos que requiere el embarazo y que necesitan los niños en su edad temprana (de cero a cinco años)</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Las mujeres no son conscientes de los riesgos que puede conllevar el embarazo, y en especial en aquellos casos de alto riesgo.</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La deficiente nutrición de las embarazadas y madres y su ignorar los requerimientos nutritivos y vitamínicos de ellas y sus niños, aumenta los riesgos fatales de los niños antes de los cinco años.</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La falta de conocimiento de las madres y embarazadas contribuye a aumentar la anemia los niños y el riesgo a enfermedades y potencial muerte.</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 xml:space="preserve">Al no acceder a la </w:t>
      </w:r>
      <w:r w:rsidR="00965D2F" w:rsidRPr="00965D2F">
        <w:rPr>
          <w:rFonts w:ascii="Calibri" w:hAnsi="Calibri" w:cs="Calibri"/>
        </w:rPr>
        <w:t>información</w:t>
      </w:r>
      <w:r w:rsidRPr="00965D2F">
        <w:rPr>
          <w:rFonts w:ascii="Calibri" w:hAnsi="Calibri" w:cs="Calibri"/>
        </w:rPr>
        <w:t xml:space="preserve"> pertinente, las madres desatienden las vacunas oportunas de ella y el niño.</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Aumenta la probabilidad de morir o de que afecte al niño</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Los niños se enferman y mueren por desinformación de las madres sobre cómo darles atención adecuada</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El personal de salud de los centros ambulatorios de zonas remotas no esta en capacidad de atender eficazmente complicaciones de partos, emergencias o casos de alto riesgo.</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El personal de los centros ambulatorios de zonas remotas no tiene cómo ampliar, o actualizar sus saberes y conocimientos.</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Personal de salud en ambulatorios en zonas apartadas, o de difícil acceso, está sin posibilidad de consultar segunda opinión con especialistas, o solicitar apoyo a Hospitales o servicios de salud especializados.</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El personal de salud de los centros de atención primaria no tiene la posibilidad de monitorear eficazmente a la mujer embarazada ni de ubicar geo-referencialmente el surgimiento de una epidemia o la localización geográfica de un brote patógeno.</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Se le dificulta al personal de salud de los centros de atención primaria, el monitoreo y seguimiento de las mujeres embarazadas y niños, generar estadísticas, hacer la localización de pacientes y ejercer mejor control sanitario</w:t>
      </w:r>
      <w:r w:rsidR="00C94D88">
        <w:rPr>
          <w:rFonts w:ascii="Calibri" w:hAnsi="Calibri" w:cs="Calibri"/>
        </w:rPr>
        <w:t xml:space="preserve"> de la zona del Centro de Salud</w:t>
      </w:r>
    </w:p>
    <w:p w:rsidR="00353CCA" w:rsidRPr="00965D2F" w:rsidRDefault="00353CCA" w:rsidP="00353CCA">
      <w:pPr>
        <w:shd w:val="clear" w:color="auto" w:fill="FFFFFF"/>
        <w:spacing w:line="240" w:lineRule="auto"/>
        <w:jc w:val="both"/>
        <w:rPr>
          <w:rFonts w:ascii="Calibri" w:hAnsi="Calibri" w:cs="Calibri"/>
          <w:lang w:val="es-ES"/>
        </w:rPr>
      </w:pPr>
      <w:r w:rsidRPr="00965D2F">
        <w:rPr>
          <w:rFonts w:ascii="Calibri" w:hAnsi="Calibri" w:cs="Calibri"/>
          <w:lang w:val="es-ES"/>
        </w:rPr>
        <w:t> Todo ello contribuye a la muerte de más de 22.000 mujeres y cerca de 400.000 niños menores de 5 años, que anualmente ocurre en sectores aislados de Latinoamérica y el Caribe, por causas evitables, es un duro impacto sobre nuestras sociedades. Peor aún, la Mortalidad Materna es apenas “la punta de iceberg” del conjunto de complicaciones por embarazo, parto y puerperio; junto al número de niños huérfanos como secuela de ello, se ha calculado que por cada muerte materna hay 135 casos de complicaciones o enfermedades de mujeres como consecuencia directa de su embarazo mal atendido. Cada una de las muertes de mujeres o niños menores de 5 años, por causas evitables, es un fracaso de nuestra sociedad y tiene efectos devastadores en la familia, la comunidad y la sociedad en general.</w:t>
      </w:r>
    </w:p>
    <w:p w:rsidR="000D0D41" w:rsidRPr="00B807F2" w:rsidRDefault="00440049" w:rsidP="00B807F2">
      <w:pPr>
        <w:spacing w:after="0" w:line="240" w:lineRule="auto"/>
        <w:jc w:val="both"/>
        <w:rPr>
          <w:rFonts w:cstheme="minorHAnsi"/>
          <w:b/>
        </w:rPr>
      </w:pPr>
      <w:r>
        <w:rPr>
          <w:rFonts w:cstheme="minorHAnsi"/>
          <w:b/>
        </w:rPr>
        <w:t>Involucrados y beneficiarios del p</w:t>
      </w:r>
      <w:r w:rsidR="000D0D41" w:rsidRPr="00B807F2">
        <w:rPr>
          <w:rFonts w:cstheme="minorHAnsi"/>
          <w:b/>
        </w:rPr>
        <w:t>royecto</w:t>
      </w:r>
    </w:p>
    <w:p w:rsidR="000D0D41" w:rsidRPr="002C4E98" w:rsidRDefault="000D0D41" w:rsidP="00113971">
      <w:pPr>
        <w:spacing w:line="240" w:lineRule="auto"/>
        <w:jc w:val="both"/>
        <w:rPr>
          <w:rFonts w:ascii="Calibri" w:hAnsi="Calibri" w:cs="Calibri"/>
          <w:lang w:val="es-CO"/>
        </w:rPr>
      </w:pPr>
      <w:r w:rsidRPr="002C4E98">
        <w:rPr>
          <w:rFonts w:ascii="Calibri" w:eastAsia="Times New Roman" w:hAnsi="Calibri" w:cs="Calibri"/>
          <w:lang w:val="es-CO"/>
        </w:rPr>
        <w:t xml:space="preserve">El Proyecto se desarrollará a lo largo de </w:t>
      </w:r>
      <w:r w:rsidR="00CC56AF">
        <w:rPr>
          <w:rFonts w:ascii="Calibri" w:eastAsia="Times New Roman" w:hAnsi="Calibri" w:cs="Calibri"/>
          <w:lang w:val="es-CO"/>
        </w:rPr>
        <w:t>diez y ocho meses en esta etapa inicial,</w:t>
      </w:r>
      <w:r w:rsidRPr="002C4E98">
        <w:rPr>
          <w:rFonts w:ascii="Calibri" w:eastAsia="Times New Roman" w:hAnsi="Calibri" w:cs="Calibri"/>
          <w:lang w:val="es-CO"/>
        </w:rPr>
        <w:t xml:space="preserve"> con acciones de Información,  </w:t>
      </w:r>
      <w:r>
        <w:rPr>
          <w:rFonts w:ascii="Calibri" w:eastAsia="Times New Roman" w:hAnsi="Calibri" w:cs="Calibri"/>
          <w:lang w:val="es-CO"/>
        </w:rPr>
        <w:t>f</w:t>
      </w:r>
      <w:r w:rsidRPr="002C4E98">
        <w:rPr>
          <w:rFonts w:ascii="Calibri" w:eastAsia="Times New Roman" w:hAnsi="Calibri" w:cs="Calibri"/>
          <w:lang w:val="es-CO"/>
        </w:rPr>
        <w:t xml:space="preserve">ormación y Educación, fortalecimiento de las Comunicaciones y de los Centros de Salud y </w:t>
      </w:r>
      <w:r>
        <w:rPr>
          <w:rFonts w:ascii="Calibri" w:eastAsia="Times New Roman" w:hAnsi="Calibri" w:cs="Calibri"/>
          <w:lang w:val="es-CO"/>
        </w:rPr>
        <w:t xml:space="preserve">su personal, </w:t>
      </w:r>
      <w:r w:rsidRPr="002C4E98">
        <w:rPr>
          <w:rFonts w:ascii="Calibri" w:eastAsia="Times New Roman" w:hAnsi="Calibri" w:cs="Calibri"/>
          <w:lang w:val="es-CO"/>
        </w:rPr>
        <w:t xml:space="preserve">articulación del entramado social, fortaleciendo las redes sociales colaborativas y fomentando la participación de la comunidad organizada en la protección de las mujeres y de los niños y niñas. </w:t>
      </w:r>
      <w:r>
        <w:rPr>
          <w:rFonts w:ascii="Calibri" w:eastAsia="Times New Roman" w:hAnsi="Calibri" w:cs="Calibri"/>
          <w:lang w:val="es-CO"/>
        </w:rPr>
        <w:t>El Proyecto b</w:t>
      </w:r>
      <w:r w:rsidRPr="002C4E98">
        <w:rPr>
          <w:rFonts w:ascii="Calibri" w:hAnsi="Calibri" w:cs="Calibri"/>
          <w:lang w:val="es-CO"/>
        </w:rPr>
        <w:t>usca activar a los grupos sociales involucrados en el problema de la Mortalidad Matern</w:t>
      </w:r>
      <w:r>
        <w:rPr>
          <w:rFonts w:ascii="Calibri" w:hAnsi="Calibri" w:cs="Calibri"/>
          <w:lang w:val="es-CO"/>
        </w:rPr>
        <w:t>o-Infantil</w:t>
      </w:r>
      <w:r w:rsidRPr="002C4E98">
        <w:rPr>
          <w:rFonts w:ascii="Calibri" w:hAnsi="Calibri" w:cs="Calibri"/>
          <w:lang w:val="es-CO"/>
        </w:rPr>
        <w:t xml:space="preserve"> </w:t>
      </w:r>
      <w:r w:rsidR="00F6566C">
        <w:rPr>
          <w:rFonts w:ascii="Calibri" w:hAnsi="Calibri" w:cs="Calibri"/>
          <w:color w:val="FF0000"/>
          <w:lang w:val="es-CO"/>
        </w:rPr>
        <w:t xml:space="preserve">both in identifying and prioritising needs, particularly in relation to information and capacitation, and the most viable means and media to address these. This is </w:t>
      </w:r>
      <w:r w:rsidRPr="002C4E98">
        <w:rPr>
          <w:rFonts w:ascii="Calibri" w:hAnsi="Calibri" w:cs="Calibri"/>
          <w:lang w:val="es-CO"/>
        </w:rPr>
        <w:t xml:space="preserve">dirigidas </w:t>
      </w:r>
      <w:r w:rsidR="00F6566C" w:rsidRPr="00F6566C">
        <w:rPr>
          <w:rFonts w:ascii="Calibri" w:hAnsi="Calibri" w:cs="Calibri"/>
          <w:color w:val="FF0000"/>
          <w:lang w:val="es-CO"/>
        </w:rPr>
        <w:t>inthe first instance</w:t>
      </w:r>
      <w:r w:rsidR="00F6566C">
        <w:rPr>
          <w:rFonts w:ascii="Calibri" w:hAnsi="Calibri" w:cs="Calibri"/>
          <w:lang w:val="es-CO"/>
        </w:rPr>
        <w:t xml:space="preserve"> </w:t>
      </w:r>
      <w:r w:rsidRPr="002C4E98">
        <w:rPr>
          <w:rFonts w:ascii="Calibri" w:hAnsi="Calibri" w:cs="Calibri"/>
          <w:lang w:val="es-CO"/>
        </w:rPr>
        <w:t xml:space="preserve">a quienes serán los beneficiarios de este Programa: </w:t>
      </w:r>
    </w:p>
    <w:p w:rsidR="000D0D41" w:rsidRPr="00947BCF" w:rsidRDefault="000D0D41" w:rsidP="00113971">
      <w:pPr>
        <w:pStyle w:val="ListParagraph"/>
        <w:numPr>
          <w:ilvl w:val="0"/>
          <w:numId w:val="1"/>
        </w:numPr>
        <w:spacing w:line="240" w:lineRule="auto"/>
        <w:jc w:val="both"/>
        <w:rPr>
          <w:rFonts w:ascii="Calibri" w:hAnsi="Calibri" w:cs="Calibri"/>
          <w:b/>
          <w:lang w:val="es-CO"/>
        </w:rPr>
      </w:pPr>
      <w:r w:rsidRPr="00947BCF">
        <w:rPr>
          <w:rFonts w:ascii="Calibri" w:hAnsi="Calibri" w:cs="Calibri"/>
          <w:b/>
          <w:lang w:val="es-CO"/>
        </w:rPr>
        <w:t xml:space="preserve">el personal de salud </w:t>
      </w:r>
    </w:p>
    <w:p w:rsidR="000D0D41" w:rsidRPr="00947BCF" w:rsidRDefault="000D0D41" w:rsidP="00113971">
      <w:pPr>
        <w:pStyle w:val="ListParagraph"/>
        <w:numPr>
          <w:ilvl w:val="0"/>
          <w:numId w:val="1"/>
        </w:numPr>
        <w:spacing w:line="240" w:lineRule="auto"/>
        <w:jc w:val="both"/>
        <w:rPr>
          <w:rFonts w:ascii="Calibri" w:hAnsi="Calibri" w:cs="Calibri"/>
          <w:b/>
          <w:lang w:val="es-CO"/>
        </w:rPr>
      </w:pPr>
      <w:r w:rsidRPr="00947BCF">
        <w:rPr>
          <w:rFonts w:ascii="Calibri" w:hAnsi="Calibri" w:cs="Calibri"/>
          <w:b/>
          <w:lang w:val="es-CO"/>
        </w:rPr>
        <w:t>las emb</w:t>
      </w:r>
      <w:r>
        <w:rPr>
          <w:rFonts w:ascii="Calibri" w:hAnsi="Calibri" w:cs="Calibri"/>
          <w:b/>
          <w:lang w:val="es-CO"/>
        </w:rPr>
        <w:t>a</w:t>
      </w:r>
      <w:r w:rsidRPr="00947BCF">
        <w:rPr>
          <w:rFonts w:ascii="Calibri" w:hAnsi="Calibri" w:cs="Calibri"/>
          <w:b/>
          <w:lang w:val="es-CO"/>
        </w:rPr>
        <w:t>razadas</w:t>
      </w:r>
    </w:p>
    <w:p w:rsidR="000D0D41" w:rsidRPr="00947BCF" w:rsidRDefault="000D0D41" w:rsidP="00113971">
      <w:pPr>
        <w:pStyle w:val="ListParagraph"/>
        <w:numPr>
          <w:ilvl w:val="0"/>
          <w:numId w:val="1"/>
        </w:numPr>
        <w:spacing w:line="240" w:lineRule="auto"/>
        <w:jc w:val="both"/>
        <w:rPr>
          <w:rFonts w:ascii="Calibri" w:hAnsi="Calibri" w:cs="Calibri"/>
          <w:b/>
          <w:lang w:val="es-CO"/>
        </w:rPr>
      </w:pPr>
      <w:r w:rsidRPr="00947BCF">
        <w:rPr>
          <w:rFonts w:ascii="Calibri" w:hAnsi="Calibri" w:cs="Calibri"/>
          <w:b/>
          <w:lang w:val="es-CO"/>
        </w:rPr>
        <w:t>las madres</w:t>
      </w:r>
    </w:p>
    <w:p w:rsidR="00F6566C" w:rsidRDefault="000D0D41" w:rsidP="00F6566C">
      <w:pPr>
        <w:pStyle w:val="ListParagraph"/>
        <w:numPr>
          <w:ilvl w:val="0"/>
          <w:numId w:val="1"/>
        </w:numPr>
        <w:spacing w:line="240" w:lineRule="auto"/>
        <w:jc w:val="both"/>
        <w:rPr>
          <w:rFonts w:ascii="Calibri" w:hAnsi="Calibri" w:cs="Calibri"/>
        </w:rPr>
      </w:pPr>
      <w:r w:rsidRPr="006830BF">
        <w:rPr>
          <w:rFonts w:ascii="Calibri" w:hAnsi="Calibri" w:cs="Calibri"/>
          <w:lang w:val="es-CO"/>
        </w:rPr>
        <w:t xml:space="preserve">otros segmentos de </w:t>
      </w:r>
      <w:r w:rsidRPr="00947BCF">
        <w:rPr>
          <w:rFonts w:ascii="Calibri" w:hAnsi="Calibri" w:cs="Calibri"/>
          <w:b/>
          <w:lang w:val="es-CO"/>
        </w:rPr>
        <w:t>la comunidad,</w:t>
      </w:r>
      <w:r w:rsidRPr="006830BF">
        <w:rPr>
          <w:rFonts w:ascii="Calibri" w:hAnsi="Calibri" w:cs="Calibri"/>
          <w:lang w:val="es-CO"/>
        </w:rPr>
        <w:t xml:space="preserve"> en especial adolescentes de </w:t>
      </w:r>
      <w:r>
        <w:rPr>
          <w:rFonts w:ascii="Calibri" w:hAnsi="Calibri" w:cs="Calibri"/>
          <w:lang w:val="es-CO"/>
        </w:rPr>
        <w:t>ambos</w:t>
      </w:r>
      <w:r w:rsidRPr="006830BF">
        <w:rPr>
          <w:rFonts w:ascii="Calibri" w:hAnsi="Calibri" w:cs="Calibri"/>
          <w:lang w:val="es-CO"/>
        </w:rPr>
        <w:t xml:space="preserve"> sexo</w:t>
      </w:r>
      <w:r>
        <w:rPr>
          <w:rFonts w:ascii="Calibri" w:hAnsi="Calibri" w:cs="Calibri"/>
          <w:lang w:val="es-CO"/>
        </w:rPr>
        <w:t>s</w:t>
      </w:r>
      <w:r w:rsidRPr="006830BF">
        <w:rPr>
          <w:rFonts w:ascii="Calibri" w:hAnsi="Calibri" w:cs="Calibri"/>
          <w:lang w:val="es-CO"/>
        </w:rPr>
        <w:t xml:space="preserve">, docentes, líderes comunitarios, parteras, autoridades locales y regionales </w:t>
      </w:r>
    </w:p>
    <w:p w:rsidR="00F6566C" w:rsidRPr="00F6566C" w:rsidRDefault="00F6566C" w:rsidP="00F6566C">
      <w:pPr>
        <w:spacing w:line="240" w:lineRule="auto"/>
        <w:jc w:val="both"/>
        <w:rPr>
          <w:rFonts w:ascii="Calibri" w:hAnsi="Calibri" w:cs="Calibri"/>
          <w:color w:val="FF0000"/>
        </w:rPr>
      </w:pPr>
      <w:r>
        <w:rPr>
          <w:rFonts w:ascii="Calibri" w:hAnsi="Calibri" w:cs="Calibri"/>
          <w:color w:val="FF0000"/>
        </w:rPr>
        <w:t>These opportunities for participatory reseach and development will bene</w:t>
      </w:r>
      <w:r w:rsidR="004A79B5">
        <w:rPr>
          <w:rFonts w:ascii="Calibri" w:hAnsi="Calibri" w:cs="Calibri"/>
          <w:color w:val="FF0000"/>
        </w:rPr>
        <w:t>fit from the opportuniuty to in</w:t>
      </w:r>
      <w:r>
        <w:rPr>
          <w:rFonts w:ascii="Calibri" w:hAnsi="Calibri" w:cs="Calibri"/>
          <w:color w:val="FF0000"/>
        </w:rPr>
        <w:t>clude other stakeholders in the development of the programme,  such that the</w:t>
      </w:r>
      <w:r w:rsidR="000152E8">
        <w:rPr>
          <w:rFonts w:ascii="Calibri" w:hAnsi="Calibri" w:cs="Calibri"/>
          <w:color w:val="FF0000"/>
        </w:rPr>
        <w:t>se remote communities are part of</w:t>
      </w:r>
      <w:r>
        <w:rPr>
          <w:rFonts w:ascii="Calibri" w:hAnsi="Calibri" w:cs="Calibri"/>
          <w:color w:val="FF0000"/>
        </w:rPr>
        <w:t xml:space="preserve"> a wider feedback loop into practice, policy and profesional development</w:t>
      </w:r>
    </w:p>
    <w:p w:rsidR="000D0D41" w:rsidRPr="006830BF" w:rsidRDefault="000D0D41" w:rsidP="00113971">
      <w:pPr>
        <w:spacing w:line="240" w:lineRule="auto"/>
        <w:jc w:val="both"/>
        <w:rPr>
          <w:rFonts w:ascii="Calibri" w:hAnsi="Calibri" w:cs="Calibri"/>
        </w:rPr>
      </w:pPr>
      <w:r w:rsidRPr="006830BF">
        <w:rPr>
          <w:rFonts w:ascii="Calibri" w:hAnsi="Calibri" w:cs="Calibri"/>
        </w:rPr>
        <w:t xml:space="preserve">El proyecto </w:t>
      </w:r>
      <w:r>
        <w:rPr>
          <w:rFonts w:ascii="Calibri" w:hAnsi="Calibri" w:cs="Calibri"/>
        </w:rPr>
        <w:t>propone</w:t>
      </w:r>
      <w:r w:rsidRPr="006830BF">
        <w:rPr>
          <w:rFonts w:ascii="Calibri" w:hAnsi="Calibri" w:cs="Calibri"/>
        </w:rPr>
        <w:t xml:space="preserve"> utilizar TIC en Centros de atención primaria de salud, para mejorar las capacidades y formación del </w:t>
      </w:r>
      <w:r w:rsidRPr="006830BF">
        <w:rPr>
          <w:rFonts w:ascii="Calibri" w:hAnsi="Calibri" w:cs="Calibri"/>
          <w:b/>
        </w:rPr>
        <w:t>personal de salud</w:t>
      </w:r>
      <w:r w:rsidRPr="006830BF">
        <w:rPr>
          <w:rFonts w:ascii="Calibri" w:hAnsi="Calibri" w:cs="Calibri"/>
        </w:rPr>
        <w:t xml:space="preserve"> de esos centros, con la eficiente comunicación de información actualizada y la educación continua que incida positivamente en el desempeño de este personal con relación al cuidado prenatal, el parto y la etapa post-parto. El personal de salud de centros ambulatorios es el principal beneficiario del proyecto aumentando la efectividad del control prenatal y pediátrico, que ellos tendrán sobre sus pacientes, así como optimizando la comunicación entre ese personal de salud-médico(a) y los pacientes, así como las telecomunicaciones entre el personal de salud del Centro de atención primaria y especialistas, Hospitales o servicios de Salud  especializados.</w:t>
      </w:r>
    </w:p>
    <w:p w:rsidR="000D0D41" w:rsidRDefault="000D0D41" w:rsidP="00113971">
      <w:pPr>
        <w:spacing w:line="240" w:lineRule="auto"/>
        <w:jc w:val="both"/>
        <w:rPr>
          <w:rFonts w:ascii="Calibri" w:hAnsi="Calibri" w:cs="Calibri"/>
        </w:rPr>
      </w:pPr>
      <w:r>
        <w:rPr>
          <w:rFonts w:ascii="Calibri" w:hAnsi="Calibri" w:cs="Calibri"/>
        </w:rPr>
        <w:t>Otro sector a beneficiarse del Proyecto</w:t>
      </w:r>
      <w:r w:rsidRPr="000F1858">
        <w:rPr>
          <w:rFonts w:ascii="Calibri" w:hAnsi="Calibri" w:cs="Calibri"/>
        </w:rPr>
        <w:t>,</w:t>
      </w:r>
      <w:r>
        <w:rPr>
          <w:rFonts w:ascii="Calibri" w:hAnsi="Calibri" w:cs="Calibri"/>
        </w:rPr>
        <w:t xml:space="preserve"> será el conjunto de audiencias que conforman </w:t>
      </w:r>
      <w:r w:rsidRPr="000B20D8">
        <w:rPr>
          <w:rFonts w:ascii="Calibri" w:hAnsi="Calibri" w:cs="Calibri"/>
          <w:b/>
        </w:rPr>
        <w:t xml:space="preserve">la Comunidad </w:t>
      </w:r>
      <w:r>
        <w:rPr>
          <w:rFonts w:ascii="Calibri" w:hAnsi="Calibri" w:cs="Calibri"/>
        </w:rPr>
        <w:t xml:space="preserve">servida por el Centro asistencial. El proyecto busca </w:t>
      </w:r>
      <w:r w:rsidRPr="000F1858">
        <w:rPr>
          <w:rFonts w:ascii="Calibri" w:hAnsi="Calibri" w:cs="Calibri"/>
        </w:rPr>
        <w:t>proporcionar a la comunidad</w:t>
      </w:r>
      <w:r>
        <w:rPr>
          <w:rFonts w:ascii="Calibri" w:hAnsi="Calibri" w:cs="Calibri"/>
        </w:rPr>
        <w:t>,</w:t>
      </w:r>
      <w:r w:rsidRPr="000F1858">
        <w:rPr>
          <w:rFonts w:ascii="Calibri" w:hAnsi="Calibri" w:cs="Calibri"/>
        </w:rPr>
        <w:t xml:space="preserve"> información médica, preventiva, </w:t>
      </w:r>
      <w:r>
        <w:rPr>
          <w:rFonts w:ascii="Calibri" w:hAnsi="Calibri" w:cs="Calibri"/>
        </w:rPr>
        <w:t>en asuntos fundamentales como Planificación Familiar, Educación Sexual y Reproductiva, nutrición, vacunas, cuidados a la embarazada y a los infantes, y temas afines.</w:t>
      </w:r>
    </w:p>
    <w:p w:rsidR="000D0D41" w:rsidRPr="000F1858" w:rsidRDefault="000D0D41" w:rsidP="00113971">
      <w:pPr>
        <w:spacing w:line="240" w:lineRule="auto"/>
        <w:jc w:val="both"/>
        <w:rPr>
          <w:rFonts w:ascii="Calibri" w:hAnsi="Calibri" w:cs="Calibri"/>
        </w:rPr>
      </w:pPr>
      <w:r>
        <w:rPr>
          <w:rFonts w:ascii="Calibri" w:hAnsi="Calibri" w:cs="Calibri"/>
        </w:rPr>
        <w:t>T</w:t>
      </w:r>
      <w:r w:rsidRPr="000F1858">
        <w:rPr>
          <w:rFonts w:ascii="Calibri" w:hAnsi="Calibri" w:cs="Calibri"/>
        </w:rPr>
        <w:t xml:space="preserve">odo lo </w:t>
      </w:r>
      <w:r>
        <w:rPr>
          <w:rFonts w:ascii="Calibri" w:hAnsi="Calibri" w:cs="Calibri"/>
        </w:rPr>
        <w:t xml:space="preserve">antes descrito, contribuirá al cumplimiento </w:t>
      </w:r>
      <w:r w:rsidRPr="000F1858">
        <w:rPr>
          <w:rFonts w:ascii="Calibri" w:hAnsi="Calibri" w:cs="Calibri"/>
        </w:rPr>
        <w:t>de l</w:t>
      </w:r>
      <w:r w:rsidR="00CC56AF">
        <w:rPr>
          <w:rFonts w:ascii="Calibri" w:hAnsi="Calibri" w:cs="Calibri"/>
        </w:rPr>
        <w:t>os Objetivos</w:t>
      </w:r>
      <w:r w:rsidRPr="000F1858">
        <w:rPr>
          <w:rFonts w:ascii="Calibri" w:hAnsi="Calibri" w:cs="Calibri"/>
        </w:rPr>
        <w:t xml:space="preserve"> 4, 5 y 8 del Milenio</w:t>
      </w:r>
      <w:r w:rsidR="00AA787F">
        <w:rPr>
          <w:rFonts w:ascii="Calibri" w:hAnsi="Calibri" w:cs="Calibri"/>
        </w:rPr>
        <w:t>.</w:t>
      </w:r>
    </w:p>
    <w:p w:rsidR="00113971" w:rsidRDefault="00113971" w:rsidP="00B807F2">
      <w:pPr>
        <w:spacing w:after="0" w:line="240" w:lineRule="auto"/>
        <w:jc w:val="both"/>
        <w:rPr>
          <w:rFonts w:cstheme="minorHAnsi"/>
          <w:b/>
        </w:rPr>
      </w:pPr>
    </w:p>
    <w:p w:rsidR="000D0D41" w:rsidRPr="00465222" w:rsidRDefault="000D0D41" w:rsidP="00B807F2">
      <w:pPr>
        <w:spacing w:after="0" w:line="240" w:lineRule="auto"/>
        <w:jc w:val="both"/>
        <w:rPr>
          <w:rFonts w:ascii="Calibri" w:hAnsi="Calibri" w:cs="Calibri"/>
          <w:b/>
          <w:sz w:val="28"/>
          <w:szCs w:val="28"/>
        </w:rPr>
      </w:pPr>
      <w:r w:rsidRPr="00465222">
        <w:rPr>
          <w:rFonts w:ascii="Calibri" w:hAnsi="Calibri" w:cs="Calibri"/>
          <w:b/>
          <w:sz w:val="28"/>
          <w:szCs w:val="28"/>
        </w:rPr>
        <w:t>Justificación</w:t>
      </w:r>
    </w:p>
    <w:p w:rsidR="00BC3AEB" w:rsidRDefault="000D0D41" w:rsidP="00113971">
      <w:pPr>
        <w:spacing w:line="240" w:lineRule="auto"/>
        <w:jc w:val="both"/>
        <w:rPr>
          <w:rFonts w:ascii="Calibri" w:hAnsi="Calibri" w:cs="Calibri"/>
        </w:rPr>
      </w:pPr>
      <w:r w:rsidRPr="007B79EE">
        <w:rPr>
          <w:rFonts w:ascii="Calibri" w:hAnsi="Calibri" w:cs="Calibri"/>
        </w:rPr>
        <w:t xml:space="preserve">En Venezuela un Proyecto que, como este, va dirigido a los sectores en los estratos menos favorecidos no puede evitar usar TIC y medios masivos de Comunicación Social, para combatir la </w:t>
      </w:r>
      <w:r w:rsidR="00FE5E9D">
        <w:rPr>
          <w:rFonts w:ascii="Calibri" w:hAnsi="Calibri" w:cs="Calibri"/>
        </w:rPr>
        <w:t>desinformación que conlleva a la mortalidad materno-infantil</w:t>
      </w:r>
      <w:r w:rsidRPr="007B79EE">
        <w:rPr>
          <w:rFonts w:ascii="Calibri" w:hAnsi="Calibri" w:cs="Calibri"/>
        </w:rPr>
        <w:t xml:space="preserve"> y podemos aprovechar la capacidad instalada y experiencia de la UCV en esa materia. En Venezuela más del  40% de los habitantes tiene acceso a Internet. El acceso actual a la TV (por señal abierta) es nacional, y un 66% de los hogares tiene servicios de suscripción a canales de TV</w:t>
      </w:r>
      <w:r w:rsidR="00FE5E9D">
        <w:rPr>
          <w:rFonts w:ascii="Calibri" w:hAnsi="Calibri" w:cs="Calibri"/>
        </w:rPr>
        <w:t xml:space="preserve"> paga</w:t>
      </w:r>
      <w:r w:rsidRPr="007B79EE">
        <w:rPr>
          <w:rFonts w:ascii="Calibri" w:hAnsi="Calibri" w:cs="Calibri"/>
        </w:rPr>
        <w:t>. Por otra parte 93% de la población posee y  usa teléfono celular, lo que hace de esos medios, vías eficaces para los fines propuestos.</w:t>
      </w:r>
      <w:r w:rsidR="00BC3AEB">
        <w:rPr>
          <w:rFonts w:ascii="Calibri" w:hAnsi="Calibri" w:cs="Calibri"/>
        </w:rPr>
        <w:t>(</w:t>
      </w:r>
      <w:r w:rsidR="00BC3AEB" w:rsidRPr="00BC3AEB">
        <w:rPr>
          <w:rFonts w:ascii="Calibri" w:hAnsi="Calibri" w:cs="Calibri"/>
          <w:b/>
          <w:sz w:val="20"/>
        </w:rPr>
        <w:t xml:space="preserve">Anexo2. Mortalidad Materna. </w:t>
      </w:r>
      <w:r w:rsidR="00B06A50">
        <w:rPr>
          <w:rFonts w:ascii="Calibri" w:hAnsi="Calibri" w:cs="Calibri"/>
          <w:b/>
          <w:sz w:val="20"/>
        </w:rPr>
        <w:t>Conceptos</w:t>
      </w:r>
      <w:r w:rsidR="00BC3AEB" w:rsidRPr="00BC3AEB">
        <w:rPr>
          <w:rFonts w:ascii="Calibri" w:hAnsi="Calibri" w:cs="Calibri"/>
          <w:b/>
          <w:sz w:val="20"/>
        </w:rPr>
        <w:t xml:space="preserve"> y Cifras</w:t>
      </w:r>
      <w:r w:rsidR="00BC3AEB">
        <w:rPr>
          <w:rFonts w:ascii="Calibri" w:hAnsi="Calibri" w:cs="Calibri"/>
        </w:rPr>
        <w:t>).</w:t>
      </w:r>
    </w:p>
    <w:p w:rsidR="000D0D41" w:rsidRPr="007B79EE" w:rsidRDefault="000D0D41" w:rsidP="00113971">
      <w:pPr>
        <w:spacing w:line="240" w:lineRule="auto"/>
        <w:jc w:val="both"/>
        <w:rPr>
          <w:rFonts w:ascii="Calibri" w:hAnsi="Calibri" w:cs="Calibri"/>
        </w:rPr>
      </w:pPr>
      <w:r w:rsidRPr="007B79EE">
        <w:rPr>
          <w:rFonts w:ascii="Calibri" w:hAnsi="Calibri" w:cs="Calibri"/>
        </w:rPr>
        <w:t>Des</w:t>
      </w:r>
      <w:r w:rsidR="00284527">
        <w:rPr>
          <w:rFonts w:ascii="Calibri" w:hAnsi="Calibri" w:cs="Calibri"/>
        </w:rPr>
        <w:t>de la declaración de Alma-Ata, hasta los ODM</w:t>
      </w:r>
      <w:r w:rsidRPr="007B79EE">
        <w:rPr>
          <w:rFonts w:ascii="Calibri" w:hAnsi="Calibri" w:cs="Calibri"/>
        </w:rPr>
        <w:t>, el acceso a la información e intercambio de conocimientos sobre salud, usando TIC,  ha sido reafirmado como esencial para la Salud en la Región. La 150ª sesión del Comité Ej</w:t>
      </w:r>
      <w:r w:rsidR="00284527">
        <w:rPr>
          <w:rFonts w:ascii="Calibri" w:hAnsi="Calibri" w:cs="Calibri"/>
        </w:rPr>
        <w:t>ecutivo de la OPS-OMS en 2012</w:t>
      </w:r>
      <w:r w:rsidRPr="007B79EE">
        <w:rPr>
          <w:rFonts w:ascii="Calibri" w:hAnsi="Calibri" w:cs="Calibri"/>
        </w:rPr>
        <w:t xml:space="preserve"> afirmó: “la extensión a todos los pueblos de los beneficios de los conocimientos médicos, es esencial para alcanzar el más alto grado de salud”. Crear, compartir, captar, almacenar, recuperar y utilizar conocimientos a través de medios tecnológicos, constituye una poderosa herramienta para el logro y mantenimiento de la salud.</w:t>
      </w:r>
    </w:p>
    <w:p w:rsidR="007B6FAF" w:rsidRPr="002C4E98" w:rsidRDefault="007B6FAF" w:rsidP="007B6FAF">
      <w:pPr>
        <w:spacing w:line="240" w:lineRule="auto"/>
        <w:jc w:val="both"/>
        <w:rPr>
          <w:rFonts w:ascii="Calibri" w:hAnsi="Calibri" w:cs="Calibri"/>
          <w:highlight w:val="yellow"/>
        </w:rPr>
      </w:pPr>
      <w:r w:rsidRPr="007B79EE">
        <w:rPr>
          <w:rFonts w:cstheme="minorHAnsi"/>
        </w:rPr>
        <w:t>El proyecto se apoya en los conocimientos y experiencias en medicina, atención a pacientes y Educación que tiene la UCV, así como en su capacidad instalada en e-salud</w:t>
      </w:r>
      <w:r w:rsidRPr="007B79EE">
        <w:rPr>
          <w:rStyle w:val="FootnoteReference"/>
          <w:rFonts w:cstheme="minorHAnsi"/>
        </w:rPr>
        <w:footnoteReference w:id="2"/>
      </w:r>
      <w:r w:rsidRPr="007B79EE">
        <w:rPr>
          <w:rFonts w:cstheme="minorHAnsi"/>
        </w:rPr>
        <w:t xml:space="preserve"> con sus dos grandes programas,  ya en desarrollo: SOS Telemedicina para Venezuela y  SIES Sistema de Información y Educación en Salud. (</w:t>
      </w:r>
      <w:r w:rsidRPr="00223651">
        <w:rPr>
          <w:rFonts w:cstheme="minorHAnsi"/>
          <w:b/>
          <w:sz w:val="20"/>
        </w:rPr>
        <w:t>Anexo 1</w:t>
      </w:r>
      <w:r w:rsidR="00223651" w:rsidRPr="00223651">
        <w:rPr>
          <w:b/>
          <w:sz w:val="20"/>
        </w:rPr>
        <w:t>. Proyectos actuales</w:t>
      </w:r>
      <w:r w:rsidRPr="007B79EE">
        <w:rPr>
          <w:rFonts w:cstheme="minorHAnsi"/>
          <w:b/>
        </w:rPr>
        <w:t>)</w:t>
      </w:r>
    </w:p>
    <w:p w:rsidR="000D0D41" w:rsidRPr="007B79EE" w:rsidRDefault="007B6FAF" w:rsidP="00113971">
      <w:pPr>
        <w:spacing w:line="240" w:lineRule="auto"/>
        <w:jc w:val="both"/>
        <w:rPr>
          <w:rFonts w:ascii="Calibri" w:hAnsi="Calibri" w:cs="Calibri"/>
        </w:rPr>
      </w:pPr>
      <w:r>
        <w:rPr>
          <w:rFonts w:ascii="Calibri" w:hAnsi="Calibri" w:cs="Calibri"/>
        </w:rPr>
        <w:t xml:space="preserve">La UCV sabe utilizar las tecnologías de información y comunicaciones como vehículo trasmisor de toda información relativa a la Salud, y conoce como fomentar la educación de la población y facilitar la formación remota del personal de salud. </w:t>
      </w:r>
      <w:r w:rsidR="000D0D41" w:rsidRPr="007B79EE">
        <w:rPr>
          <w:rFonts w:ascii="Calibri" w:hAnsi="Calibri" w:cs="Calibri"/>
        </w:rPr>
        <w:t xml:space="preserve">No obstante, en este momento </w:t>
      </w:r>
      <w:r w:rsidR="000D0D41">
        <w:rPr>
          <w:rFonts w:ascii="Calibri" w:hAnsi="Calibri" w:cs="Calibri"/>
        </w:rPr>
        <w:t>la UCV</w:t>
      </w:r>
      <w:r w:rsidR="000D0D41" w:rsidRPr="007B79EE">
        <w:rPr>
          <w:rFonts w:ascii="Calibri" w:hAnsi="Calibri" w:cs="Calibri"/>
        </w:rPr>
        <w:t xml:space="preserve"> presenta limitaciones para poder desarrollar este Programa sin la Cooperación de otras organizaciones supra nacionales que nos ayuden complementando aspectos determinantes para su éxito.</w:t>
      </w:r>
    </w:p>
    <w:p w:rsidR="00113971" w:rsidRPr="005B4E6E" w:rsidRDefault="00113971" w:rsidP="00332E92">
      <w:pPr>
        <w:spacing w:after="0"/>
        <w:rPr>
          <w:b/>
          <w:sz w:val="24"/>
          <w:szCs w:val="32"/>
        </w:rPr>
      </w:pPr>
    </w:p>
    <w:p w:rsidR="008153A1" w:rsidRDefault="008153A1" w:rsidP="00332E92">
      <w:pPr>
        <w:spacing w:after="0"/>
        <w:rPr>
          <w:b/>
          <w:sz w:val="32"/>
          <w:szCs w:val="32"/>
        </w:rPr>
      </w:pPr>
      <w:r w:rsidRPr="00CC6C5B">
        <w:rPr>
          <w:b/>
          <w:sz w:val="32"/>
          <w:szCs w:val="32"/>
        </w:rPr>
        <w:t xml:space="preserve">Objetivos </w:t>
      </w:r>
      <w:r w:rsidR="00440049">
        <w:rPr>
          <w:b/>
          <w:sz w:val="32"/>
          <w:szCs w:val="32"/>
        </w:rPr>
        <w:t>g</w:t>
      </w:r>
      <w:r w:rsidRPr="00CC6C5B">
        <w:rPr>
          <w:b/>
          <w:sz w:val="32"/>
          <w:szCs w:val="32"/>
        </w:rPr>
        <w:t>enerales y específicos</w:t>
      </w:r>
    </w:p>
    <w:p w:rsidR="000D0D41" w:rsidRPr="005B4E6E" w:rsidRDefault="000D0D41" w:rsidP="00332E92">
      <w:pPr>
        <w:spacing w:after="0"/>
        <w:rPr>
          <w:b/>
          <w:sz w:val="12"/>
        </w:rPr>
      </w:pPr>
    </w:p>
    <w:p w:rsidR="000D0D41" w:rsidRPr="000D0D41" w:rsidRDefault="000D0D41" w:rsidP="00332E92">
      <w:pPr>
        <w:spacing w:after="0"/>
        <w:rPr>
          <w:b/>
          <w:sz w:val="28"/>
          <w:szCs w:val="28"/>
        </w:rPr>
      </w:pPr>
      <w:r w:rsidRPr="000D0D41">
        <w:rPr>
          <w:b/>
          <w:sz w:val="28"/>
          <w:szCs w:val="28"/>
        </w:rPr>
        <w:t>Objetivo</w:t>
      </w:r>
      <w:r w:rsidR="00F6566C" w:rsidRPr="00F6566C">
        <w:rPr>
          <w:b/>
          <w:color w:val="FF0000"/>
          <w:sz w:val="28"/>
          <w:szCs w:val="28"/>
        </w:rPr>
        <w:t>s</w:t>
      </w:r>
      <w:r w:rsidR="00F6566C">
        <w:rPr>
          <w:b/>
          <w:sz w:val="28"/>
          <w:szCs w:val="28"/>
        </w:rPr>
        <w:t xml:space="preserve"> </w:t>
      </w:r>
      <w:r w:rsidRPr="000D0D41">
        <w:rPr>
          <w:b/>
          <w:sz w:val="28"/>
          <w:szCs w:val="28"/>
        </w:rPr>
        <w:t xml:space="preserve"> general</w:t>
      </w:r>
      <w:r w:rsidR="00F75BFD" w:rsidRPr="00F75BFD">
        <w:rPr>
          <w:b/>
          <w:color w:val="FF0000"/>
          <w:sz w:val="28"/>
          <w:szCs w:val="28"/>
        </w:rPr>
        <w:t>es</w:t>
      </w:r>
    </w:p>
    <w:p w:rsidR="000D0D41" w:rsidRDefault="007B6FAF" w:rsidP="000D0D41">
      <w:pPr>
        <w:spacing w:line="240" w:lineRule="auto"/>
        <w:jc w:val="both"/>
        <w:rPr>
          <w:rFonts w:ascii="Calibri" w:hAnsi="Calibri" w:cs="Calibri"/>
        </w:rPr>
      </w:pPr>
      <w:r>
        <w:rPr>
          <w:rFonts w:ascii="Calibri" w:hAnsi="Calibri" w:cs="Calibri"/>
        </w:rPr>
        <w:t xml:space="preserve">Diseñar </w:t>
      </w:r>
      <w:r w:rsidR="005E45AA">
        <w:rPr>
          <w:rFonts w:ascii="Calibri" w:hAnsi="Calibri" w:cs="Calibri"/>
        </w:rPr>
        <w:t xml:space="preserve">e implementar, </w:t>
      </w:r>
      <w:r>
        <w:rPr>
          <w:rFonts w:ascii="Calibri" w:hAnsi="Calibri" w:cs="Calibri"/>
        </w:rPr>
        <w:t xml:space="preserve">un Programa </w:t>
      </w:r>
      <w:r w:rsidR="005E45AA">
        <w:rPr>
          <w:rFonts w:ascii="Calibri" w:hAnsi="Calibri" w:cs="Calibri"/>
        </w:rPr>
        <w:t xml:space="preserve">de </w:t>
      </w:r>
      <w:r>
        <w:rPr>
          <w:rFonts w:ascii="Calibri" w:hAnsi="Calibri" w:cs="Calibri"/>
        </w:rPr>
        <w:t>Educa</w:t>
      </w:r>
      <w:r w:rsidR="005E45AA">
        <w:rPr>
          <w:rFonts w:ascii="Calibri" w:hAnsi="Calibri" w:cs="Calibri"/>
        </w:rPr>
        <w:t>ción, formación y capacitación dirigido al personal de salud y a la población,</w:t>
      </w:r>
      <w:r>
        <w:rPr>
          <w:rFonts w:ascii="Calibri" w:hAnsi="Calibri" w:cs="Calibri"/>
        </w:rPr>
        <w:t xml:space="preserve"> </w:t>
      </w:r>
      <w:r w:rsidR="00453295">
        <w:rPr>
          <w:rFonts w:ascii="Calibri" w:hAnsi="Calibri" w:cs="Calibri"/>
        </w:rPr>
        <w:t xml:space="preserve"> </w:t>
      </w:r>
      <w:r>
        <w:rPr>
          <w:rFonts w:ascii="Calibri" w:hAnsi="Calibri" w:cs="Calibri"/>
        </w:rPr>
        <w:t>que permita difundir, dar acceso y utilizar el conocimiento médico sobre prevención de mortalidad materna e infantil</w:t>
      </w:r>
      <w:r w:rsidR="005E45AA">
        <w:rPr>
          <w:rFonts w:ascii="Calibri" w:hAnsi="Calibri" w:cs="Calibri"/>
        </w:rPr>
        <w:t>,</w:t>
      </w:r>
      <w:r>
        <w:rPr>
          <w:rFonts w:ascii="Calibri" w:hAnsi="Calibri" w:cs="Calibri"/>
        </w:rPr>
        <w:t xml:space="preserve"> utilizando </w:t>
      </w:r>
      <w:r w:rsidR="000D0D41" w:rsidRPr="00F83575">
        <w:rPr>
          <w:rFonts w:ascii="Calibri" w:hAnsi="Calibri" w:cs="Calibri"/>
        </w:rPr>
        <w:t xml:space="preserve">TIC en </w:t>
      </w:r>
      <w:r w:rsidR="005D256D">
        <w:rPr>
          <w:rFonts w:ascii="Calibri" w:hAnsi="Calibri" w:cs="Calibri"/>
        </w:rPr>
        <w:t>centros</w:t>
      </w:r>
      <w:r w:rsidR="000D0D41" w:rsidRPr="00F83575">
        <w:rPr>
          <w:rFonts w:ascii="Calibri" w:hAnsi="Calibri" w:cs="Calibri"/>
        </w:rPr>
        <w:t xml:space="preserve"> de atención primaria</w:t>
      </w:r>
      <w:r w:rsidR="005E45AA">
        <w:rPr>
          <w:rFonts w:ascii="Calibri" w:hAnsi="Calibri" w:cs="Calibri"/>
        </w:rPr>
        <w:t xml:space="preserve"> de salud, </w:t>
      </w:r>
      <w:r w:rsidR="005E45AA" w:rsidRPr="005E45AA">
        <w:rPr>
          <w:rFonts w:ascii="Calibri" w:hAnsi="Calibri" w:cs="Calibri"/>
        </w:rPr>
        <w:t>todo lo cual contribuirá al cumplimiento de los Objetivos 4, 5 y 8 del Milenio.</w:t>
      </w:r>
    </w:p>
    <w:p w:rsidR="00F75BFD" w:rsidRDefault="00F6566C" w:rsidP="000D0D41">
      <w:pPr>
        <w:spacing w:line="240" w:lineRule="auto"/>
        <w:jc w:val="both"/>
        <w:rPr>
          <w:rFonts w:ascii="Calibri" w:hAnsi="Calibri" w:cs="Calibri"/>
          <w:color w:val="FF0000"/>
        </w:rPr>
      </w:pPr>
      <w:r w:rsidRPr="00F6566C">
        <w:rPr>
          <w:rFonts w:ascii="Calibri" w:hAnsi="Calibri" w:cs="Calibri"/>
          <w:color w:val="FF0000"/>
        </w:rPr>
        <w:t>Fur</w:t>
      </w:r>
      <w:r>
        <w:rPr>
          <w:rFonts w:ascii="Calibri" w:hAnsi="Calibri" w:cs="Calibri"/>
          <w:color w:val="FF0000"/>
        </w:rPr>
        <w:t xml:space="preserve">ther develop </w:t>
      </w:r>
      <w:r w:rsidR="00F75BFD">
        <w:rPr>
          <w:rFonts w:ascii="Calibri" w:hAnsi="Calibri" w:cs="Calibri"/>
          <w:color w:val="FF0000"/>
        </w:rPr>
        <w:t xml:space="preserve">and evaluate collaborative working arrangements with local communities and community health workers (both real and virtual) </w:t>
      </w:r>
      <w:r w:rsidR="000152E8">
        <w:rPr>
          <w:rFonts w:ascii="Calibri" w:hAnsi="Calibri" w:cs="Calibri"/>
          <w:color w:val="FF0000"/>
        </w:rPr>
        <w:t>wh</w:t>
      </w:r>
      <w:r w:rsidR="00F75BFD">
        <w:rPr>
          <w:rFonts w:ascii="Calibri" w:hAnsi="Calibri" w:cs="Calibri"/>
          <w:color w:val="FF0000"/>
        </w:rPr>
        <w:t xml:space="preserve">ich </w:t>
      </w:r>
    </w:p>
    <w:p w:rsidR="00F75BFD" w:rsidRDefault="00F6566C" w:rsidP="000D0D41">
      <w:pPr>
        <w:spacing w:line="240" w:lineRule="auto"/>
        <w:jc w:val="both"/>
        <w:rPr>
          <w:rFonts w:ascii="Calibri" w:hAnsi="Calibri" w:cs="Calibri"/>
          <w:color w:val="FF0000"/>
        </w:rPr>
      </w:pPr>
      <w:r>
        <w:rPr>
          <w:rFonts w:ascii="Calibri" w:hAnsi="Calibri" w:cs="Calibri"/>
          <w:color w:val="FF0000"/>
        </w:rPr>
        <w:t xml:space="preserve">(a) </w:t>
      </w:r>
      <w:r w:rsidR="00F75BFD">
        <w:rPr>
          <w:rFonts w:ascii="Calibri" w:hAnsi="Calibri" w:cs="Calibri"/>
          <w:color w:val="FF0000"/>
        </w:rPr>
        <w:t>raise awareness of implementation issues</w:t>
      </w:r>
      <w:r w:rsidR="000152E8">
        <w:rPr>
          <w:rFonts w:ascii="Calibri" w:hAnsi="Calibri" w:cs="Calibri"/>
          <w:color w:val="FF0000"/>
        </w:rPr>
        <w:t xml:space="preserve"> in these contexts and evidence ofr effectiveness of particular strategies</w:t>
      </w:r>
    </w:p>
    <w:p w:rsidR="00F6566C" w:rsidRPr="00F6566C" w:rsidRDefault="00F6566C" w:rsidP="000D0D41">
      <w:pPr>
        <w:spacing w:line="240" w:lineRule="auto"/>
        <w:jc w:val="both"/>
        <w:rPr>
          <w:rFonts w:ascii="Calibri" w:hAnsi="Calibri" w:cs="Calibri"/>
          <w:color w:val="FF0000"/>
        </w:rPr>
      </w:pPr>
      <w:r>
        <w:rPr>
          <w:rFonts w:ascii="Calibri" w:hAnsi="Calibri" w:cs="Calibri"/>
          <w:color w:val="FF0000"/>
        </w:rPr>
        <w:t>(b)</w:t>
      </w:r>
      <w:r w:rsidR="00F75BFD">
        <w:rPr>
          <w:rFonts w:ascii="Calibri" w:hAnsi="Calibri" w:cs="Calibri"/>
          <w:color w:val="FF0000"/>
        </w:rPr>
        <w:t xml:space="preserve"> </w:t>
      </w:r>
      <w:r w:rsidR="000152E8">
        <w:rPr>
          <w:rFonts w:ascii="Calibri" w:hAnsi="Calibri" w:cs="Calibri"/>
          <w:color w:val="FF0000"/>
        </w:rPr>
        <w:t xml:space="preserve">support </w:t>
      </w:r>
      <w:r w:rsidR="00F75BFD">
        <w:rPr>
          <w:rFonts w:ascii="Calibri" w:hAnsi="Calibri" w:cs="Calibri"/>
          <w:color w:val="FF0000"/>
        </w:rPr>
        <w:t xml:space="preserve">representation and involvement of </w:t>
      </w:r>
      <w:r>
        <w:rPr>
          <w:rFonts w:ascii="Calibri" w:hAnsi="Calibri" w:cs="Calibri"/>
          <w:color w:val="FF0000"/>
        </w:rPr>
        <w:t xml:space="preserve">remote communities </w:t>
      </w:r>
      <w:r w:rsidR="00F75BFD">
        <w:rPr>
          <w:rFonts w:ascii="Calibri" w:hAnsi="Calibri" w:cs="Calibri"/>
          <w:color w:val="FF0000"/>
        </w:rPr>
        <w:t>and community</w:t>
      </w:r>
      <w:r w:rsidR="004A79B5">
        <w:rPr>
          <w:rFonts w:ascii="Calibri" w:hAnsi="Calibri" w:cs="Calibri"/>
          <w:color w:val="FF0000"/>
        </w:rPr>
        <w:t xml:space="preserve"> </w:t>
      </w:r>
      <w:r w:rsidR="00025796">
        <w:rPr>
          <w:rFonts w:ascii="Calibri" w:hAnsi="Calibri" w:cs="Calibri"/>
          <w:color w:val="FF0000"/>
        </w:rPr>
        <w:t xml:space="preserve">health </w:t>
      </w:r>
      <w:r w:rsidR="00F75BFD">
        <w:rPr>
          <w:rFonts w:ascii="Calibri" w:hAnsi="Calibri" w:cs="Calibri"/>
          <w:color w:val="FF0000"/>
        </w:rPr>
        <w:t>workers in</w:t>
      </w:r>
      <w:r>
        <w:rPr>
          <w:rFonts w:ascii="Calibri" w:hAnsi="Calibri" w:cs="Calibri"/>
          <w:color w:val="FF0000"/>
        </w:rPr>
        <w:t xml:space="preserve"> the development of policy, practice and profe</w:t>
      </w:r>
      <w:r w:rsidR="00025796">
        <w:rPr>
          <w:rFonts w:ascii="Calibri" w:hAnsi="Calibri" w:cs="Calibri"/>
          <w:color w:val="FF0000"/>
        </w:rPr>
        <w:t>s</w:t>
      </w:r>
      <w:r>
        <w:rPr>
          <w:rFonts w:ascii="Calibri" w:hAnsi="Calibri" w:cs="Calibri"/>
          <w:color w:val="FF0000"/>
        </w:rPr>
        <w:t>sional development</w:t>
      </w:r>
      <w:r w:rsidR="00F75BFD">
        <w:rPr>
          <w:rFonts w:ascii="Calibri" w:hAnsi="Calibri" w:cs="Calibri"/>
          <w:color w:val="FF0000"/>
        </w:rPr>
        <w:t xml:space="preserve"> that impacts on them</w:t>
      </w:r>
    </w:p>
    <w:p w:rsidR="008153A1" w:rsidRDefault="008153A1" w:rsidP="008153A1">
      <w:pPr>
        <w:spacing w:after="0"/>
        <w:jc w:val="both"/>
        <w:rPr>
          <w:rFonts w:cstheme="minorHAnsi"/>
          <w:b/>
          <w:sz w:val="28"/>
          <w:lang w:val="es-MX"/>
        </w:rPr>
      </w:pPr>
      <w:r w:rsidRPr="00332E92">
        <w:rPr>
          <w:rFonts w:cstheme="minorHAnsi"/>
          <w:b/>
          <w:sz w:val="28"/>
          <w:lang w:val="es-MX"/>
        </w:rPr>
        <w:t>Objetivos específicos</w:t>
      </w:r>
    </w:p>
    <w:p w:rsidR="00453295" w:rsidRPr="00BF10CC" w:rsidRDefault="00453295" w:rsidP="00441E50">
      <w:pPr>
        <w:pStyle w:val="ListParagraph"/>
        <w:numPr>
          <w:ilvl w:val="0"/>
          <w:numId w:val="23"/>
        </w:numPr>
        <w:spacing w:after="0"/>
        <w:jc w:val="both"/>
        <w:rPr>
          <w:rFonts w:ascii="Calibri" w:hAnsi="Calibri" w:cs="Calibri"/>
        </w:rPr>
      </w:pPr>
      <w:r w:rsidRPr="00BF10CC">
        <w:rPr>
          <w:rFonts w:ascii="Calibri" w:hAnsi="Calibri" w:cs="Calibri"/>
          <w:lang w:val="es-VE"/>
        </w:rPr>
        <w:t>Fortalecer las competencias del personal de salud</w:t>
      </w:r>
      <w:r w:rsidRPr="00BF10CC">
        <w:rPr>
          <w:rFonts w:ascii="Calibri" w:hAnsi="Calibri" w:cs="Calibri"/>
        </w:rPr>
        <w:t xml:space="preserve"> </w:t>
      </w:r>
      <w:r w:rsidR="00AF08FD" w:rsidRPr="00BF10CC">
        <w:rPr>
          <w:rFonts w:ascii="Calibri" w:hAnsi="Calibri" w:cs="Calibri"/>
        </w:rPr>
        <w:t>en Pediatría, embarazo, parto, emergencias obstétricas y puerperio.</w:t>
      </w:r>
    </w:p>
    <w:p w:rsidR="00AF08FD" w:rsidRPr="00BF10CC" w:rsidRDefault="00AF08FD" w:rsidP="00441E50">
      <w:pPr>
        <w:pStyle w:val="ListParagraph"/>
        <w:numPr>
          <w:ilvl w:val="0"/>
          <w:numId w:val="23"/>
        </w:numPr>
        <w:spacing w:after="0"/>
        <w:jc w:val="both"/>
        <w:rPr>
          <w:rFonts w:ascii="Calibri" w:hAnsi="Calibri" w:cs="Calibri"/>
        </w:rPr>
      </w:pPr>
      <w:r w:rsidRPr="00BF10CC">
        <w:rPr>
          <w:rFonts w:ascii="Calibri" w:hAnsi="Calibri" w:cs="Calibri"/>
        </w:rPr>
        <w:t>Fortalecer el conocimiento de las comunidades en Planificación Familiar, control del embarazo y pediátrico</w:t>
      </w:r>
    </w:p>
    <w:p w:rsidR="000D0D41" w:rsidRDefault="00AF08FD" w:rsidP="00441E50">
      <w:pPr>
        <w:pStyle w:val="ListParagraph"/>
        <w:numPr>
          <w:ilvl w:val="0"/>
          <w:numId w:val="23"/>
        </w:numPr>
        <w:spacing w:after="0"/>
        <w:jc w:val="both"/>
        <w:rPr>
          <w:rFonts w:ascii="Calibri" w:hAnsi="Calibri" w:cs="Calibri"/>
        </w:rPr>
      </w:pPr>
      <w:r w:rsidRPr="00BF10CC">
        <w:rPr>
          <w:rFonts w:ascii="Calibri" w:hAnsi="Calibri" w:cs="Calibri"/>
        </w:rPr>
        <w:t xml:space="preserve">Generación de aplicaciones web </w:t>
      </w:r>
      <w:r w:rsidR="002B2C66" w:rsidRPr="00BF10CC">
        <w:rPr>
          <w:rFonts w:ascii="Calibri" w:hAnsi="Calibri" w:cs="Calibri"/>
        </w:rPr>
        <w:t>de tele-consulta y tele-diagnóstico; monitoreo y geo-referencia de pacientes infantes</w:t>
      </w:r>
      <w:r w:rsidR="00F75BFD">
        <w:rPr>
          <w:rFonts w:ascii="Calibri" w:hAnsi="Calibri" w:cs="Calibri"/>
        </w:rPr>
        <w:t xml:space="preserve"> y embarazadas</w:t>
      </w:r>
    </w:p>
    <w:p w:rsidR="00F75BFD" w:rsidRPr="000152E8" w:rsidRDefault="00025796" w:rsidP="00441E50">
      <w:pPr>
        <w:pStyle w:val="ListParagraph"/>
        <w:numPr>
          <w:ilvl w:val="0"/>
          <w:numId w:val="23"/>
        </w:numPr>
        <w:spacing w:after="0"/>
        <w:jc w:val="both"/>
        <w:rPr>
          <w:rFonts w:ascii="Calibri" w:hAnsi="Calibri" w:cs="Calibri"/>
          <w:color w:val="FF0000"/>
        </w:rPr>
      </w:pPr>
      <w:r w:rsidRPr="000152E8">
        <w:rPr>
          <w:rFonts w:ascii="Calibri" w:hAnsi="Calibri" w:cs="Calibri"/>
          <w:color w:val="FF0000"/>
        </w:rPr>
        <w:t>Contribute to a better</w:t>
      </w:r>
      <w:r w:rsidR="00F75BFD" w:rsidRPr="000152E8">
        <w:rPr>
          <w:rFonts w:ascii="Calibri" w:hAnsi="Calibri" w:cs="Calibri"/>
          <w:color w:val="FF0000"/>
        </w:rPr>
        <w:t xml:space="preserve"> understanding of </w:t>
      </w:r>
      <w:r w:rsidRPr="000152E8">
        <w:rPr>
          <w:rFonts w:ascii="Calibri" w:hAnsi="Calibri" w:cs="Calibri"/>
          <w:color w:val="FF0000"/>
        </w:rPr>
        <w:t xml:space="preserve">/ dissemination of </w:t>
      </w:r>
      <w:r w:rsidR="00F75BFD" w:rsidRPr="000152E8">
        <w:rPr>
          <w:rFonts w:ascii="Calibri" w:hAnsi="Calibri" w:cs="Calibri"/>
          <w:color w:val="FF0000"/>
        </w:rPr>
        <w:t>the impl</w:t>
      </w:r>
      <w:r w:rsidRPr="000152E8">
        <w:rPr>
          <w:rFonts w:ascii="Calibri" w:hAnsi="Calibri" w:cs="Calibri"/>
          <w:color w:val="FF0000"/>
        </w:rPr>
        <w:t>ementation research issues among managers and curriculum developers in the wider community.</w:t>
      </w:r>
    </w:p>
    <w:p w:rsidR="00003E44" w:rsidRPr="00003E44" w:rsidRDefault="00003E44" w:rsidP="00003E44">
      <w:pPr>
        <w:spacing w:after="0" w:line="240" w:lineRule="auto"/>
        <w:contextualSpacing/>
        <w:jc w:val="both"/>
        <w:rPr>
          <w:b/>
          <w:sz w:val="28"/>
          <w:szCs w:val="28"/>
        </w:rPr>
      </w:pPr>
    </w:p>
    <w:p w:rsidR="008153A1" w:rsidRDefault="008153A1" w:rsidP="008153A1">
      <w:pPr>
        <w:spacing w:after="0"/>
        <w:rPr>
          <w:b/>
          <w:sz w:val="28"/>
          <w:szCs w:val="28"/>
        </w:rPr>
      </w:pPr>
      <w:r>
        <w:rPr>
          <w:b/>
          <w:sz w:val="28"/>
          <w:szCs w:val="28"/>
        </w:rPr>
        <w:t>Actividades</w:t>
      </w:r>
      <w:r w:rsidR="000124FD">
        <w:rPr>
          <w:b/>
          <w:sz w:val="28"/>
          <w:szCs w:val="28"/>
        </w:rPr>
        <w:t xml:space="preserve"> </w:t>
      </w:r>
    </w:p>
    <w:p w:rsidR="008153A1" w:rsidRPr="007B79EE" w:rsidRDefault="008153A1" w:rsidP="008153A1">
      <w:pPr>
        <w:pStyle w:val="ListParagraph"/>
        <w:numPr>
          <w:ilvl w:val="0"/>
          <w:numId w:val="3"/>
        </w:numPr>
        <w:spacing w:after="0" w:line="240" w:lineRule="auto"/>
        <w:jc w:val="both"/>
        <w:rPr>
          <w:rFonts w:cstheme="minorHAnsi"/>
          <w:lang w:val="es-CO"/>
        </w:rPr>
      </w:pPr>
      <w:r w:rsidRPr="007B79EE">
        <w:rPr>
          <w:rFonts w:cstheme="minorHAnsi"/>
          <w:b/>
          <w:lang w:val="es-CO"/>
        </w:rPr>
        <w:t>Actividades de Formación y educación continua</w:t>
      </w:r>
      <w:r w:rsidRPr="007B79EE">
        <w:rPr>
          <w:rFonts w:cstheme="minorHAnsi"/>
          <w:lang w:val="es-CO"/>
        </w:rPr>
        <w:t xml:space="preserve"> </w:t>
      </w:r>
      <w:r w:rsidRPr="007B79EE">
        <w:rPr>
          <w:rFonts w:cstheme="minorHAnsi"/>
          <w:b/>
          <w:lang w:val="es-CO"/>
        </w:rPr>
        <w:t>para el personal de Salud</w:t>
      </w:r>
    </w:p>
    <w:p w:rsidR="008153A1" w:rsidRPr="007B79EE" w:rsidRDefault="008153A1" w:rsidP="008153A1">
      <w:pPr>
        <w:pStyle w:val="ListParagraph"/>
        <w:numPr>
          <w:ilvl w:val="1"/>
          <w:numId w:val="3"/>
        </w:numPr>
        <w:spacing w:after="0" w:line="240" w:lineRule="auto"/>
        <w:ind w:left="851" w:hanging="425"/>
        <w:jc w:val="both"/>
        <w:rPr>
          <w:rFonts w:cstheme="minorHAnsi"/>
          <w:lang w:val="es-CO"/>
        </w:rPr>
      </w:pPr>
      <w:r w:rsidRPr="007B79EE">
        <w:rPr>
          <w:rFonts w:cstheme="minorHAnsi"/>
          <w:lang w:val="es-CO"/>
        </w:rPr>
        <w:t>Diseño de Programas para la capacitación en tecnologías informáticas y aplicaciones digitales web para el personal de Salud.</w:t>
      </w:r>
    </w:p>
    <w:p w:rsidR="008153A1" w:rsidRPr="007B79EE" w:rsidRDefault="008153A1" w:rsidP="008153A1">
      <w:pPr>
        <w:pStyle w:val="ListParagraph"/>
        <w:numPr>
          <w:ilvl w:val="1"/>
          <w:numId w:val="3"/>
        </w:numPr>
        <w:spacing w:after="0" w:line="240" w:lineRule="auto"/>
        <w:ind w:left="851" w:hanging="425"/>
        <w:jc w:val="both"/>
        <w:rPr>
          <w:rFonts w:cstheme="minorHAnsi"/>
          <w:lang w:val="es-CO"/>
        </w:rPr>
      </w:pPr>
      <w:r w:rsidRPr="007B79EE">
        <w:rPr>
          <w:rFonts w:cstheme="minorHAnsi"/>
          <w:lang w:val="es-CO"/>
        </w:rPr>
        <w:t xml:space="preserve">Generación de material producido en la Unidad de generación de contenidos audio visual, dirigido al  personal de Salud a través de los programas SOS Telemedicina y  SIES, en tres series: respuestas a preguntas frecuentes; casos especiales y complicaciones del embarazo y mi experiencia en el ambulatorio rural. </w:t>
      </w:r>
    </w:p>
    <w:p w:rsidR="008153A1" w:rsidRPr="007B79EE" w:rsidRDefault="008153A1" w:rsidP="008153A1">
      <w:pPr>
        <w:pStyle w:val="ListParagraph"/>
        <w:numPr>
          <w:ilvl w:val="1"/>
          <w:numId w:val="3"/>
        </w:numPr>
        <w:spacing w:after="0" w:line="240" w:lineRule="auto"/>
        <w:ind w:left="851" w:hanging="425"/>
        <w:jc w:val="both"/>
        <w:rPr>
          <w:rFonts w:cstheme="minorHAnsi"/>
          <w:lang w:val="es-CO"/>
        </w:rPr>
      </w:pPr>
      <w:r w:rsidRPr="007B79EE">
        <w:rPr>
          <w:rFonts w:cstheme="minorHAnsi"/>
          <w:lang w:val="es-CO"/>
        </w:rPr>
        <w:t>Promoción de los Diplomados de la Escuela de Enfermería de la Facultad de Medicina de la UCV,   sobre Planificación familiar, Obstetricia, cuidados pre y post natales en línea y presencial</w:t>
      </w:r>
    </w:p>
    <w:p w:rsidR="008153A1" w:rsidRPr="007B79EE" w:rsidRDefault="008153A1" w:rsidP="008153A1">
      <w:pPr>
        <w:pStyle w:val="ListParagraph"/>
        <w:numPr>
          <w:ilvl w:val="1"/>
          <w:numId w:val="3"/>
        </w:numPr>
        <w:spacing w:after="0" w:line="240" w:lineRule="auto"/>
        <w:ind w:left="851" w:hanging="425"/>
        <w:jc w:val="both"/>
        <w:rPr>
          <w:rFonts w:cstheme="minorHAnsi"/>
          <w:lang w:val="es-CO"/>
        </w:rPr>
      </w:pPr>
      <w:r w:rsidRPr="007B79EE">
        <w:rPr>
          <w:rFonts w:cstheme="minorHAnsi"/>
          <w:lang w:val="es-CO"/>
        </w:rPr>
        <w:t>Organización de los cursos contemplados en los  pr</w:t>
      </w:r>
      <w:r w:rsidR="00EE2DB5">
        <w:rPr>
          <w:rFonts w:cstheme="minorHAnsi"/>
          <w:lang w:val="es-CO"/>
        </w:rPr>
        <w:t>ogramas diseñados en el punto  2</w:t>
      </w:r>
      <w:r w:rsidRPr="007B79EE">
        <w:rPr>
          <w:rFonts w:cstheme="minorHAnsi"/>
          <w:lang w:val="es-CO"/>
        </w:rPr>
        <w:t>.1</w:t>
      </w:r>
    </w:p>
    <w:p w:rsidR="008153A1" w:rsidRPr="007B79EE" w:rsidRDefault="008153A1" w:rsidP="008153A1">
      <w:pPr>
        <w:pStyle w:val="ListParagraph"/>
        <w:numPr>
          <w:ilvl w:val="1"/>
          <w:numId w:val="3"/>
        </w:numPr>
        <w:spacing w:after="0" w:line="240" w:lineRule="auto"/>
        <w:ind w:left="851" w:hanging="425"/>
        <w:jc w:val="both"/>
        <w:rPr>
          <w:rFonts w:cstheme="minorHAnsi"/>
          <w:lang w:val="es-CO"/>
        </w:rPr>
      </w:pPr>
      <w:r w:rsidRPr="007B79EE">
        <w:rPr>
          <w:rFonts w:cstheme="minorHAnsi"/>
          <w:lang w:val="es-CO"/>
        </w:rPr>
        <w:t xml:space="preserve">Diseño de Programas para el  acceso del personal de salud a  Bibliotecas digitales, revistas digitales especializadas, sitios web y otras aplicaciones con información validada en la materia. </w:t>
      </w:r>
    </w:p>
    <w:p w:rsidR="008153A1" w:rsidRPr="007B79EE" w:rsidRDefault="008153A1" w:rsidP="008153A1">
      <w:pPr>
        <w:pStyle w:val="ListParagraph"/>
        <w:numPr>
          <w:ilvl w:val="1"/>
          <w:numId w:val="3"/>
        </w:numPr>
        <w:spacing w:after="0" w:line="240" w:lineRule="auto"/>
        <w:ind w:left="851" w:hanging="425"/>
        <w:jc w:val="both"/>
        <w:rPr>
          <w:rFonts w:cstheme="minorHAnsi"/>
          <w:lang w:val="es-CO"/>
        </w:rPr>
      </w:pPr>
      <w:r w:rsidRPr="007B79EE">
        <w:rPr>
          <w:rFonts w:cstheme="minorHAnsi"/>
          <w:lang w:val="es-CO"/>
        </w:rPr>
        <w:t>Programa permanente de Video Conferencias sobre temas asociados a la mortalidad materna.</w:t>
      </w:r>
    </w:p>
    <w:p w:rsidR="008153A1" w:rsidRPr="007B79EE" w:rsidRDefault="008153A1" w:rsidP="008153A1">
      <w:pPr>
        <w:pStyle w:val="ListParagraph"/>
        <w:numPr>
          <w:ilvl w:val="1"/>
          <w:numId w:val="3"/>
        </w:numPr>
        <w:shd w:val="clear" w:color="auto" w:fill="FFFFFF"/>
        <w:spacing w:after="0" w:line="240" w:lineRule="auto"/>
        <w:ind w:left="851" w:hanging="425"/>
        <w:jc w:val="both"/>
        <w:rPr>
          <w:rFonts w:cstheme="minorHAnsi"/>
          <w:lang w:val="es-CO"/>
        </w:rPr>
      </w:pPr>
      <w:r w:rsidRPr="007B79EE">
        <w:rPr>
          <w:rFonts w:cstheme="minorHAnsi"/>
          <w:lang w:val="es-CO"/>
        </w:rPr>
        <w:t xml:space="preserve">Generación periódica </w:t>
      </w:r>
      <w:r w:rsidRPr="007B79EE">
        <w:rPr>
          <w:rFonts w:cstheme="minorHAnsi"/>
        </w:rPr>
        <w:t xml:space="preserve">de </w:t>
      </w:r>
      <w:r w:rsidRPr="007B79EE">
        <w:rPr>
          <w:rFonts w:cstheme="minorHAnsi"/>
          <w:lang w:val="es-CO"/>
        </w:rPr>
        <w:t>contenid</w:t>
      </w:r>
      <w:r w:rsidR="005D256D">
        <w:rPr>
          <w:rFonts w:cstheme="minorHAnsi"/>
          <w:lang w:val="es-CO"/>
        </w:rPr>
        <w:t>os sobre salud materna dirigidos</w:t>
      </w:r>
      <w:r w:rsidRPr="007B79EE">
        <w:rPr>
          <w:rFonts w:cstheme="minorHAnsi"/>
          <w:lang w:val="es-CO"/>
        </w:rPr>
        <w:t xml:space="preserve"> al personal de salud a través del </w:t>
      </w:r>
      <w:r w:rsidRPr="007B79EE">
        <w:rPr>
          <w:rFonts w:cstheme="minorHAnsi"/>
          <w:bCs/>
          <w:color w:val="000000"/>
        </w:rPr>
        <w:t>Portal SOS.</w:t>
      </w:r>
      <w:r w:rsidRPr="007B79EE">
        <w:rPr>
          <w:rFonts w:cstheme="minorHAnsi"/>
          <w:lang w:val="es-CO"/>
        </w:rPr>
        <w:t xml:space="preserve"> </w:t>
      </w:r>
    </w:p>
    <w:p w:rsidR="008153A1" w:rsidRPr="00E6668F" w:rsidRDefault="008153A1" w:rsidP="008153A1">
      <w:pPr>
        <w:pStyle w:val="ListParagraph"/>
        <w:numPr>
          <w:ilvl w:val="1"/>
          <w:numId w:val="3"/>
        </w:numPr>
        <w:shd w:val="clear" w:color="auto" w:fill="FFFFFF"/>
        <w:spacing w:after="0" w:line="240" w:lineRule="auto"/>
        <w:ind w:left="851" w:hanging="425"/>
        <w:jc w:val="both"/>
        <w:rPr>
          <w:rFonts w:cstheme="minorHAnsi"/>
          <w:lang w:val="es-CO"/>
        </w:rPr>
      </w:pPr>
      <w:r w:rsidRPr="007B79EE">
        <w:rPr>
          <w:rFonts w:cstheme="minorHAnsi"/>
          <w:lang w:val="es-CO"/>
        </w:rPr>
        <w:t xml:space="preserve">Promoción e inducción en el uso del </w:t>
      </w:r>
      <w:r w:rsidRPr="007B79EE">
        <w:rPr>
          <w:rFonts w:cstheme="minorHAnsi"/>
          <w:bCs/>
          <w:color w:val="000000"/>
        </w:rPr>
        <w:t>Portal SOS con sus respectivas derivaciones de</w:t>
      </w:r>
      <w:r w:rsidRPr="007B79EE">
        <w:rPr>
          <w:rFonts w:cstheme="minorHAnsi"/>
          <w:b/>
          <w:bCs/>
          <w:color w:val="000000"/>
        </w:rPr>
        <w:t xml:space="preserve"> </w:t>
      </w:r>
      <w:r w:rsidRPr="007B79EE">
        <w:rPr>
          <w:rFonts w:cstheme="minorHAnsi"/>
          <w:color w:val="000000"/>
        </w:rPr>
        <w:t xml:space="preserve"> Twitter SOS,  el Facebook SOS y  Canal YouTube de SOS.</w:t>
      </w:r>
    </w:p>
    <w:p w:rsidR="00E6668F" w:rsidRPr="00E6668F" w:rsidRDefault="00E6668F" w:rsidP="00E6668F">
      <w:pPr>
        <w:shd w:val="clear" w:color="auto" w:fill="FFFFFF"/>
        <w:spacing w:after="0" w:line="240" w:lineRule="auto"/>
        <w:jc w:val="both"/>
        <w:rPr>
          <w:rFonts w:cstheme="minorHAnsi"/>
          <w:lang w:val="es-CO"/>
        </w:rPr>
      </w:pPr>
    </w:p>
    <w:p w:rsidR="008153A1" w:rsidRDefault="008153A1" w:rsidP="008153A1">
      <w:pPr>
        <w:pStyle w:val="ListParagraph"/>
        <w:numPr>
          <w:ilvl w:val="0"/>
          <w:numId w:val="3"/>
        </w:numPr>
        <w:spacing w:after="0" w:line="240" w:lineRule="auto"/>
        <w:jc w:val="both"/>
        <w:rPr>
          <w:rFonts w:cstheme="minorHAnsi"/>
          <w:b/>
          <w:lang w:val="es-CO"/>
        </w:rPr>
      </w:pPr>
      <w:r w:rsidRPr="007B79EE">
        <w:rPr>
          <w:rFonts w:cstheme="minorHAnsi"/>
          <w:b/>
          <w:lang w:val="es-CO"/>
        </w:rPr>
        <w:t>Actividades de motivación, Información, formación y educación para la comunidad.</w:t>
      </w:r>
    </w:p>
    <w:p w:rsidR="007B2306" w:rsidRPr="00EE2DB5" w:rsidRDefault="007B2306" w:rsidP="006E6C6C">
      <w:pPr>
        <w:pStyle w:val="ListParagraph"/>
        <w:numPr>
          <w:ilvl w:val="1"/>
          <w:numId w:val="28"/>
        </w:numPr>
        <w:spacing w:after="0" w:line="240" w:lineRule="auto"/>
        <w:jc w:val="both"/>
        <w:rPr>
          <w:rFonts w:cstheme="minorHAnsi"/>
          <w:lang w:val="es-CO"/>
        </w:rPr>
      </w:pPr>
      <w:r w:rsidRPr="00EE2DB5">
        <w:rPr>
          <w:rFonts w:cstheme="minorHAnsi"/>
          <w:lang w:val="es-CO"/>
        </w:rPr>
        <w:t>Producción de micros sonoros para su uso en radio, medios web, mensajería de voz (bilingües en las zonas que lo ameriten) sobre temas asociados a la Planificación familiar y el embarazo.</w:t>
      </w:r>
    </w:p>
    <w:p w:rsidR="009755DD" w:rsidRPr="00EE2DB5" w:rsidRDefault="007B2306" w:rsidP="006E6C6C">
      <w:pPr>
        <w:pStyle w:val="ListParagraph"/>
        <w:numPr>
          <w:ilvl w:val="1"/>
          <w:numId w:val="28"/>
        </w:numPr>
        <w:spacing w:after="0" w:line="240" w:lineRule="auto"/>
        <w:jc w:val="both"/>
        <w:rPr>
          <w:rFonts w:cstheme="minorHAnsi"/>
          <w:lang w:val="es-CO"/>
        </w:rPr>
      </w:pPr>
      <w:r w:rsidRPr="00EE2DB5">
        <w:rPr>
          <w:rFonts w:cstheme="minorHAnsi"/>
          <w:lang w:val="es-CO"/>
        </w:rPr>
        <w:t>Generación de videos y contenidos web audiovisuales, para ser distribuidos en sitios web, emisoras nacionales y regionales de TV, Video carteleras, proyección directa en escuelas, iglesias, casas comunales y otros lugares de presencia de mujeres embarazadas y en edad fértil</w:t>
      </w:r>
      <w:r w:rsidR="009755DD" w:rsidRPr="00EE2DB5">
        <w:rPr>
          <w:rFonts w:cstheme="minorHAnsi"/>
          <w:lang w:val="es-CO"/>
        </w:rPr>
        <w:t xml:space="preserve"> y encuentro de los habitantes del sector.</w:t>
      </w:r>
    </w:p>
    <w:p w:rsidR="007B2306" w:rsidRPr="00EE2DB5" w:rsidRDefault="007B2306" w:rsidP="006E6C6C">
      <w:pPr>
        <w:pStyle w:val="Prrafodelista1"/>
        <w:numPr>
          <w:ilvl w:val="1"/>
          <w:numId w:val="28"/>
        </w:numPr>
        <w:jc w:val="both"/>
        <w:rPr>
          <w:rFonts w:asciiTheme="minorHAnsi" w:hAnsiTheme="minorHAnsi" w:cstheme="minorHAnsi"/>
          <w:color w:val="000000"/>
          <w:sz w:val="22"/>
          <w:szCs w:val="22"/>
          <w:lang w:val="es-ES"/>
        </w:rPr>
      </w:pPr>
      <w:r w:rsidRPr="00EE2DB5">
        <w:rPr>
          <w:rFonts w:asciiTheme="minorHAnsi" w:hAnsiTheme="minorHAnsi" w:cstheme="minorHAnsi"/>
          <w:sz w:val="22"/>
          <w:szCs w:val="22"/>
          <w:lang w:val="es-CO"/>
        </w:rPr>
        <w:t>Uso del Portal SanaSana,</w:t>
      </w:r>
      <w:r w:rsidRPr="00EE2DB5">
        <w:rPr>
          <w:rFonts w:asciiTheme="minorHAnsi" w:hAnsiTheme="minorHAnsi" w:cstheme="minorHAnsi"/>
          <w:bCs/>
          <w:color w:val="000000"/>
          <w:sz w:val="22"/>
          <w:szCs w:val="22"/>
          <w:lang w:val="es-ES"/>
        </w:rPr>
        <w:t xml:space="preserve"> con sus respectivas derivaciones en el </w:t>
      </w:r>
      <w:r w:rsidRPr="00EE2DB5">
        <w:rPr>
          <w:rFonts w:asciiTheme="minorHAnsi" w:hAnsiTheme="minorHAnsi" w:cstheme="minorHAnsi"/>
          <w:color w:val="000000"/>
          <w:sz w:val="22"/>
          <w:szCs w:val="22"/>
          <w:lang w:val="es-ES"/>
        </w:rPr>
        <w:t xml:space="preserve"> Twitter SanaSana y Canal YouTube de SanaSana. </w:t>
      </w:r>
    </w:p>
    <w:p w:rsidR="009755DD" w:rsidRPr="00EE2DB5" w:rsidRDefault="009755DD" w:rsidP="006E6C6C">
      <w:pPr>
        <w:pStyle w:val="ListParagraph"/>
        <w:numPr>
          <w:ilvl w:val="1"/>
          <w:numId w:val="28"/>
        </w:numPr>
        <w:spacing w:after="0" w:line="240" w:lineRule="auto"/>
        <w:jc w:val="both"/>
        <w:rPr>
          <w:rFonts w:cstheme="minorHAnsi"/>
          <w:lang w:val="es-CO"/>
        </w:rPr>
      </w:pPr>
      <w:r w:rsidRPr="00EE2DB5">
        <w:rPr>
          <w:rFonts w:cstheme="minorHAnsi"/>
          <w:lang w:val="es-CO"/>
        </w:rPr>
        <w:t>Programa de publicaciones / Impresos sobre la Planificación Familiar, los derechos de la mujeres, las condiciones sanitarias, el saneamiento básico de la comunidad, los cuidados a la mujer embarazada, y temas asociados. Estas publicaciones serán distribuidas en los Centros de Salud, los Mercados, las escuelas, las iglesias, y otros espacios de encuentro comunitario.</w:t>
      </w:r>
    </w:p>
    <w:p w:rsidR="009755DD" w:rsidRPr="00EE2DB5" w:rsidRDefault="009755DD" w:rsidP="006E6C6C">
      <w:pPr>
        <w:pStyle w:val="Prrafodelista1"/>
        <w:numPr>
          <w:ilvl w:val="1"/>
          <w:numId w:val="28"/>
        </w:numPr>
        <w:jc w:val="both"/>
        <w:rPr>
          <w:rFonts w:cstheme="minorHAnsi"/>
          <w:lang w:val="es-CO"/>
        </w:rPr>
      </w:pPr>
      <w:r w:rsidRPr="00EE2DB5">
        <w:rPr>
          <w:rFonts w:asciiTheme="minorHAnsi" w:hAnsiTheme="minorHAnsi" w:cstheme="minorHAnsi"/>
          <w:sz w:val="22"/>
          <w:szCs w:val="22"/>
          <w:lang w:val="es-CO"/>
        </w:rPr>
        <w:t xml:space="preserve">Plan anual de Talleres, charlas, conversatorios, </w:t>
      </w:r>
      <w:r w:rsidRPr="00EE2DB5">
        <w:rPr>
          <w:rFonts w:cstheme="minorHAnsi"/>
          <w:lang w:val="es-CO"/>
        </w:rPr>
        <w:t>a docentes, líderes comunitarios,</w:t>
      </w:r>
      <w:r w:rsidRPr="00EE2DB5">
        <w:rPr>
          <w:rFonts w:asciiTheme="minorHAnsi" w:hAnsiTheme="minorHAnsi" w:cstheme="minorHAnsi"/>
          <w:sz w:val="22"/>
          <w:szCs w:val="22"/>
          <w:lang w:val="es-CO"/>
        </w:rPr>
        <w:t xml:space="preserve"> mujeres embarazadas y en edad fértil.   </w:t>
      </w:r>
    </w:p>
    <w:p w:rsidR="006E6C6C" w:rsidRDefault="008153A1" w:rsidP="006E6C6C">
      <w:pPr>
        <w:pStyle w:val="ListParagraph"/>
        <w:numPr>
          <w:ilvl w:val="1"/>
          <w:numId w:val="28"/>
        </w:numPr>
        <w:spacing w:after="0" w:line="240" w:lineRule="auto"/>
        <w:jc w:val="both"/>
        <w:rPr>
          <w:rFonts w:cstheme="minorHAnsi"/>
          <w:lang w:val="es-CO"/>
        </w:rPr>
      </w:pPr>
      <w:r w:rsidRPr="006E6C6C">
        <w:rPr>
          <w:rFonts w:cstheme="minorHAnsi"/>
          <w:lang w:val="es-CO"/>
        </w:rPr>
        <w:t xml:space="preserve">Cine foros y video foros orientados a la comunidad, </w:t>
      </w:r>
      <w:r w:rsidR="009755DD" w:rsidRPr="006E6C6C">
        <w:rPr>
          <w:rFonts w:cstheme="minorHAnsi"/>
          <w:lang w:val="es-CO"/>
        </w:rPr>
        <w:t xml:space="preserve"> mujeres en edad fértil, embarazadas.  </w:t>
      </w:r>
      <w:r w:rsidRPr="006E6C6C">
        <w:rPr>
          <w:rFonts w:cstheme="minorHAnsi"/>
          <w:lang w:val="es-CO"/>
        </w:rPr>
        <w:t>y en especial a los adolescentes, así como a los líderes comunitarios</w:t>
      </w:r>
    </w:p>
    <w:p w:rsidR="006E6C6C" w:rsidRPr="006E6C6C" w:rsidRDefault="006E6C6C" w:rsidP="005D256D">
      <w:pPr>
        <w:pStyle w:val="ListParagraph"/>
        <w:numPr>
          <w:ilvl w:val="0"/>
          <w:numId w:val="3"/>
        </w:numPr>
        <w:spacing w:after="0" w:line="240" w:lineRule="auto"/>
        <w:jc w:val="both"/>
        <w:rPr>
          <w:rFonts w:cstheme="minorHAnsi"/>
          <w:lang w:val="es-CO"/>
        </w:rPr>
      </w:pPr>
      <w:r w:rsidRPr="006E6C6C">
        <w:rPr>
          <w:rFonts w:cstheme="minorHAnsi"/>
          <w:b/>
          <w:lang w:val="es-CO"/>
        </w:rPr>
        <w:t>Actividades asociadas al uso de TIC</w:t>
      </w:r>
      <w:r w:rsidRPr="006E6C6C">
        <w:rPr>
          <w:rFonts w:cstheme="minorHAnsi"/>
          <w:lang w:val="es-CO"/>
        </w:rPr>
        <w:t xml:space="preserve"> </w:t>
      </w:r>
    </w:p>
    <w:p w:rsidR="006E6C6C" w:rsidRPr="007B79EE" w:rsidRDefault="006E6C6C" w:rsidP="006E6C6C">
      <w:pPr>
        <w:pStyle w:val="ListParagraph"/>
        <w:numPr>
          <w:ilvl w:val="1"/>
          <w:numId w:val="33"/>
        </w:numPr>
        <w:spacing w:after="0" w:line="240" w:lineRule="auto"/>
        <w:jc w:val="both"/>
        <w:rPr>
          <w:rFonts w:cstheme="minorHAnsi"/>
          <w:lang w:val="es-CO"/>
        </w:rPr>
      </w:pPr>
      <w:r w:rsidRPr="007B79EE">
        <w:rPr>
          <w:rFonts w:cstheme="minorHAnsi"/>
          <w:lang w:val="es-CO"/>
        </w:rPr>
        <w:t xml:space="preserve">Integrar la aplicación “Historia Médica Electrónica” (HME) a las medidas de control y seguimiento de las embarazadas </w:t>
      </w:r>
    </w:p>
    <w:p w:rsidR="006E6C6C" w:rsidRPr="007B79EE" w:rsidRDefault="006E6C6C" w:rsidP="006E6C6C">
      <w:pPr>
        <w:pStyle w:val="ListParagraph"/>
        <w:numPr>
          <w:ilvl w:val="1"/>
          <w:numId w:val="33"/>
        </w:numPr>
        <w:spacing w:after="0" w:line="240" w:lineRule="auto"/>
        <w:jc w:val="both"/>
        <w:rPr>
          <w:rFonts w:cstheme="minorHAnsi"/>
          <w:lang w:val="es-CO"/>
        </w:rPr>
      </w:pPr>
      <w:r w:rsidRPr="007B79EE">
        <w:rPr>
          <w:rFonts w:cstheme="minorHAnsi"/>
          <w:lang w:val="es-CO"/>
        </w:rPr>
        <w:t>Integrar de la aplicación de ubicación georeferencial de pacientes, control epidemiológico, y estadístico, al seguimiento de las embarazadas</w:t>
      </w:r>
    </w:p>
    <w:p w:rsidR="006E6C6C" w:rsidRPr="007B79EE" w:rsidRDefault="006E6C6C" w:rsidP="006E6C6C">
      <w:pPr>
        <w:pStyle w:val="ListParagraph"/>
        <w:numPr>
          <w:ilvl w:val="1"/>
          <w:numId w:val="33"/>
        </w:numPr>
        <w:spacing w:after="0" w:line="240" w:lineRule="auto"/>
        <w:jc w:val="both"/>
        <w:rPr>
          <w:rFonts w:cstheme="minorHAnsi"/>
          <w:lang w:val="es-CO"/>
        </w:rPr>
      </w:pPr>
      <w:r w:rsidRPr="007B79EE">
        <w:rPr>
          <w:rFonts w:cstheme="minorHAnsi"/>
          <w:lang w:val="es-CO"/>
        </w:rPr>
        <w:t>Implementar e incorporar las  aplicaciones para comunicación del personal de salud con las embarazadas vía dispositivos móviles</w:t>
      </w:r>
    </w:p>
    <w:p w:rsidR="006E6C6C" w:rsidRPr="007B79EE" w:rsidRDefault="006E6C6C" w:rsidP="006E6C6C">
      <w:pPr>
        <w:pStyle w:val="ListParagraph"/>
        <w:numPr>
          <w:ilvl w:val="1"/>
          <w:numId w:val="33"/>
        </w:numPr>
        <w:spacing w:after="0" w:line="240" w:lineRule="auto"/>
        <w:jc w:val="both"/>
        <w:rPr>
          <w:rFonts w:cstheme="minorHAnsi"/>
          <w:lang w:val="es-CO"/>
        </w:rPr>
      </w:pPr>
      <w:r w:rsidRPr="007B79EE">
        <w:rPr>
          <w:rFonts w:cstheme="minorHAnsi"/>
          <w:lang w:val="es-CO"/>
        </w:rPr>
        <w:t xml:space="preserve">Orientar y motivar al personal en el Uso de Herramientas de Telemedicina, Teleconsulta/Telediagnóstico, para acceso a bibliotecas digitales,  en asuntos concernientes a la prevención de la mortalidad materna. </w:t>
      </w:r>
    </w:p>
    <w:p w:rsidR="006E6C6C" w:rsidRPr="007B79EE" w:rsidRDefault="006E6C6C" w:rsidP="006E6C6C">
      <w:pPr>
        <w:pStyle w:val="ListParagraph"/>
        <w:numPr>
          <w:ilvl w:val="1"/>
          <w:numId w:val="33"/>
        </w:numPr>
        <w:spacing w:after="0" w:line="240" w:lineRule="auto"/>
        <w:jc w:val="both"/>
        <w:rPr>
          <w:rFonts w:cstheme="minorHAnsi"/>
          <w:lang w:val="es-CO"/>
        </w:rPr>
      </w:pPr>
      <w:r w:rsidRPr="007B79EE">
        <w:rPr>
          <w:rFonts w:cstheme="minorHAnsi"/>
          <w:lang w:val="es-CO"/>
        </w:rPr>
        <w:t>Instalación de aplicaciones para comunicaciones unificadas y carteleras digitales en los centros de atención incorporados al proyecto.</w:t>
      </w:r>
    </w:p>
    <w:p w:rsidR="006E6C6C" w:rsidRDefault="006E6C6C" w:rsidP="006E6C6C">
      <w:pPr>
        <w:pStyle w:val="ListParagraph"/>
        <w:numPr>
          <w:ilvl w:val="1"/>
          <w:numId w:val="33"/>
        </w:numPr>
        <w:spacing w:after="0" w:line="240" w:lineRule="auto"/>
        <w:jc w:val="both"/>
        <w:rPr>
          <w:rFonts w:cstheme="minorHAnsi"/>
          <w:lang w:val="es-CO"/>
        </w:rPr>
      </w:pPr>
      <w:r w:rsidRPr="007B79EE">
        <w:rPr>
          <w:rFonts w:cstheme="minorHAnsi"/>
          <w:lang w:val="es-CO"/>
        </w:rPr>
        <w:t xml:space="preserve">Diseño e implementación del contenido programático para el portal SanaSana sobre mortalidad materna. </w:t>
      </w:r>
    </w:p>
    <w:p w:rsidR="006E6C6C" w:rsidRPr="006E6C6C" w:rsidRDefault="006E6C6C" w:rsidP="006E6C6C">
      <w:pPr>
        <w:spacing w:after="0" w:line="240" w:lineRule="auto"/>
        <w:jc w:val="both"/>
        <w:rPr>
          <w:rFonts w:cstheme="minorHAnsi"/>
          <w:lang w:val="es-CO"/>
        </w:rPr>
      </w:pPr>
    </w:p>
    <w:p w:rsidR="00E6668F" w:rsidRDefault="00E6668F">
      <w:pPr>
        <w:rPr>
          <w:rFonts w:cstheme="minorHAnsi"/>
          <w:b/>
          <w:sz w:val="24"/>
          <w:lang w:val="es-CO"/>
        </w:rPr>
      </w:pPr>
      <w:r>
        <w:rPr>
          <w:rFonts w:cstheme="minorHAnsi"/>
          <w:b/>
          <w:sz w:val="24"/>
          <w:lang w:val="es-CO"/>
        </w:rPr>
        <w:br w:type="page"/>
      </w:r>
    </w:p>
    <w:p w:rsidR="008153A1" w:rsidRDefault="008153A1" w:rsidP="008153A1">
      <w:pPr>
        <w:rPr>
          <w:b/>
          <w:sz w:val="28"/>
          <w:szCs w:val="28"/>
        </w:rPr>
      </w:pPr>
      <w:r>
        <w:rPr>
          <w:b/>
          <w:sz w:val="28"/>
          <w:szCs w:val="28"/>
        </w:rPr>
        <w:t>Indicadores y Fuentes de verificación</w:t>
      </w:r>
    </w:p>
    <w:tbl>
      <w:tblPr>
        <w:tblStyle w:val="TableGrid"/>
        <w:tblW w:w="0" w:type="auto"/>
        <w:tblInd w:w="108" w:type="dxa"/>
        <w:tblLook w:val="04A0"/>
      </w:tblPr>
      <w:tblGrid>
        <w:gridCol w:w="2971"/>
        <w:gridCol w:w="2697"/>
        <w:gridCol w:w="3278"/>
      </w:tblGrid>
      <w:tr w:rsidR="00510A2C" w:rsidRPr="00D57607" w:rsidTr="00D57607">
        <w:tc>
          <w:tcPr>
            <w:tcW w:w="2971" w:type="dxa"/>
            <w:shd w:val="clear" w:color="auto" w:fill="1F497D" w:themeFill="text2"/>
          </w:tcPr>
          <w:p w:rsidR="00510A2C" w:rsidRPr="00D57607" w:rsidRDefault="00510A2C" w:rsidP="00D57607">
            <w:pPr>
              <w:jc w:val="both"/>
              <w:rPr>
                <w:rFonts w:ascii="Calibri" w:hAnsi="Calibri"/>
                <w:color w:val="EEECE1" w:themeColor="background2"/>
                <w:sz w:val="24"/>
                <w:lang w:val="es-ES"/>
              </w:rPr>
            </w:pPr>
            <w:r w:rsidRPr="00D57607">
              <w:rPr>
                <w:rFonts w:ascii="Calibri" w:hAnsi="Calibri"/>
                <w:color w:val="EEECE1" w:themeColor="background2"/>
                <w:sz w:val="24"/>
                <w:lang w:val="es-ES"/>
              </w:rPr>
              <w:t>Resultados esperados</w:t>
            </w:r>
          </w:p>
        </w:tc>
        <w:tc>
          <w:tcPr>
            <w:tcW w:w="2697" w:type="dxa"/>
            <w:shd w:val="clear" w:color="auto" w:fill="1F497D" w:themeFill="text2"/>
          </w:tcPr>
          <w:p w:rsidR="00510A2C" w:rsidRPr="00D57607" w:rsidRDefault="00510A2C" w:rsidP="00D57607">
            <w:pPr>
              <w:ind w:right="42"/>
              <w:jc w:val="both"/>
              <w:rPr>
                <w:rFonts w:ascii="Calibri" w:hAnsi="Calibri"/>
                <w:color w:val="EEECE1" w:themeColor="background2"/>
                <w:sz w:val="24"/>
                <w:lang w:val="es-ES"/>
              </w:rPr>
            </w:pPr>
            <w:r w:rsidRPr="00D57607">
              <w:rPr>
                <w:rFonts w:ascii="Calibri" w:hAnsi="Calibri"/>
                <w:color w:val="EEECE1" w:themeColor="background2"/>
                <w:sz w:val="24"/>
                <w:lang w:val="es-ES"/>
              </w:rPr>
              <w:t>Situación actual</w:t>
            </w:r>
          </w:p>
        </w:tc>
        <w:tc>
          <w:tcPr>
            <w:tcW w:w="3278" w:type="dxa"/>
            <w:shd w:val="clear" w:color="auto" w:fill="1F497D" w:themeFill="text2"/>
          </w:tcPr>
          <w:p w:rsidR="00510A2C" w:rsidRPr="00D57607" w:rsidRDefault="00510A2C" w:rsidP="00D57607">
            <w:pPr>
              <w:jc w:val="both"/>
              <w:rPr>
                <w:rFonts w:ascii="Calibri" w:hAnsi="Calibri"/>
                <w:color w:val="EEECE1" w:themeColor="background2"/>
                <w:sz w:val="24"/>
                <w:lang w:val="es-ES"/>
              </w:rPr>
            </w:pPr>
            <w:r w:rsidRPr="00D57607">
              <w:rPr>
                <w:rFonts w:ascii="Calibri" w:hAnsi="Calibri"/>
                <w:color w:val="EEECE1" w:themeColor="background2"/>
                <w:sz w:val="24"/>
                <w:lang w:val="es-ES"/>
              </w:rPr>
              <w:t>Medio de verificación</w:t>
            </w:r>
          </w:p>
        </w:tc>
      </w:tr>
      <w:tr w:rsidR="00510A2C" w:rsidRPr="00D57607" w:rsidTr="00D57607">
        <w:tc>
          <w:tcPr>
            <w:tcW w:w="2971" w:type="dxa"/>
            <w:shd w:val="clear" w:color="auto" w:fill="EEECE1" w:themeFill="background2"/>
          </w:tcPr>
          <w:p w:rsidR="00510A2C" w:rsidRPr="00D57607" w:rsidRDefault="00510A2C" w:rsidP="003772CF">
            <w:pPr>
              <w:ind w:right="871"/>
              <w:jc w:val="both"/>
              <w:rPr>
                <w:rFonts w:asciiTheme="minorHAnsi" w:hAnsiTheme="minorHAnsi" w:cstheme="minorHAnsi"/>
                <w:b/>
                <w:lang w:val="es-ES"/>
              </w:rPr>
            </w:pPr>
            <w:r w:rsidRPr="00D57607">
              <w:rPr>
                <w:rFonts w:asciiTheme="minorHAnsi" w:hAnsiTheme="minorHAnsi" w:cstheme="minorHAnsi"/>
                <w:b/>
                <w:lang w:val="es-ES"/>
              </w:rPr>
              <w:t>Aplicaciones y portales web</w:t>
            </w:r>
          </w:p>
        </w:tc>
        <w:tc>
          <w:tcPr>
            <w:tcW w:w="2697" w:type="dxa"/>
            <w:shd w:val="clear" w:color="auto" w:fill="EEECE1" w:themeFill="background2"/>
          </w:tcPr>
          <w:p w:rsidR="00510A2C" w:rsidRPr="00455481" w:rsidRDefault="00510A2C" w:rsidP="00D57607">
            <w:pPr>
              <w:ind w:left="40" w:right="42"/>
              <w:jc w:val="both"/>
              <w:rPr>
                <w:rFonts w:asciiTheme="minorHAnsi" w:hAnsiTheme="minorHAnsi" w:cstheme="minorHAnsi"/>
              </w:rPr>
            </w:pPr>
            <w:r w:rsidRPr="00455481">
              <w:rPr>
                <w:rFonts w:asciiTheme="minorHAnsi" w:hAnsiTheme="minorHAnsi" w:cstheme="minorHAnsi"/>
              </w:rPr>
              <w:t xml:space="preserve">Centros de salud de atención primaria </w:t>
            </w:r>
            <w:r w:rsidRPr="00350784">
              <w:rPr>
                <w:rFonts w:asciiTheme="minorHAnsi" w:hAnsiTheme="minorHAnsi" w:cstheme="minorHAnsi"/>
                <w:b/>
              </w:rPr>
              <w:t>sin</w:t>
            </w:r>
            <w:r w:rsidRPr="00455481">
              <w:rPr>
                <w:rFonts w:asciiTheme="minorHAnsi" w:hAnsiTheme="minorHAnsi" w:cstheme="minorHAnsi"/>
              </w:rPr>
              <w:t xml:space="preserve"> las siguientes aplicaciones:</w:t>
            </w:r>
          </w:p>
          <w:p w:rsidR="00510A2C" w:rsidRPr="00455481" w:rsidRDefault="00510A2C" w:rsidP="00D57607">
            <w:pPr>
              <w:pStyle w:val="ListParagraph"/>
              <w:widowControl w:val="0"/>
              <w:numPr>
                <w:ilvl w:val="0"/>
                <w:numId w:val="14"/>
              </w:numPr>
              <w:autoSpaceDE w:val="0"/>
              <w:autoSpaceDN w:val="0"/>
              <w:adjustRightInd w:val="0"/>
              <w:ind w:left="182" w:right="42" w:hanging="142"/>
              <w:jc w:val="both"/>
              <w:rPr>
                <w:rFonts w:asciiTheme="minorHAnsi" w:hAnsiTheme="minorHAnsi" w:cstheme="minorHAnsi"/>
              </w:rPr>
            </w:pPr>
            <w:r w:rsidRPr="00455481">
              <w:rPr>
                <w:rFonts w:asciiTheme="minorHAnsi" w:hAnsiTheme="minorHAnsi" w:cstheme="minorHAnsi"/>
              </w:rPr>
              <w:t>Historia Médica Electrónica (HME)</w:t>
            </w:r>
          </w:p>
          <w:p w:rsidR="00510A2C" w:rsidRPr="00455481" w:rsidRDefault="00510A2C" w:rsidP="00D57607">
            <w:pPr>
              <w:pStyle w:val="ListParagraph"/>
              <w:widowControl w:val="0"/>
              <w:numPr>
                <w:ilvl w:val="0"/>
                <w:numId w:val="14"/>
              </w:numPr>
              <w:autoSpaceDE w:val="0"/>
              <w:autoSpaceDN w:val="0"/>
              <w:adjustRightInd w:val="0"/>
              <w:ind w:left="182" w:right="42" w:hanging="142"/>
              <w:jc w:val="both"/>
              <w:rPr>
                <w:rFonts w:asciiTheme="minorHAnsi" w:hAnsiTheme="minorHAnsi" w:cstheme="minorHAnsi"/>
              </w:rPr>
            </w:pPr>
            <w:r w:rsidRPr="00455481">
              <w:rPr>
                <w:rFonts w:asciiTheme="minorHAnsi" w:hAnsiTheme="minorHAnsi" w:cstheme="minorHAnsi"/>
              </w:rPr>
              <w:t>Sistema de georeferenciación para pacientes</w:t>
            </w:r>
          </w:p>
          <w:p w:rsidR="00510A2C" w:rsidRPr="00455481" w:rsidRDefault="00510A2C" w:rsidP="00D57607">
            <w:pPr>
              <w:pStyle w:val="ListParagraph"/>
              <w:widowControl w:val="0"/>
              <w:numPr>
                <w:ilvl w:val="0"/>
                <w:numId w:val="14"/>
              </w:numPr>
              <w:autoSpaceDE w:val="0"/>
              <w:autoSpaceDN w:val="0"/>
              <w:adjustRightInd w:val="0"/>
              <w:ind w:left="182" w:right="42" w:hanging="142"/>
              <w:jc w:val="both"/>
              <w:rPr>
                <w:rFonts w:asciiTheme="minorHAnsi" w:hAnsiTheme="minorHAnsi" w:cstheme="minorHAnsi"/>
              </w:rPr>
            </w:pPr>
            <w:r w:rsidRPr="00455481">
              <w:rPr>
                <w:rFonts w:asciiTheme="minorHAnsi" w:hAnsiTheme="minorHAnsi" w:cstheme="minorHAnsi"/>
              </w:rPr>
              <w:t>Programa para la comunicación entre personal de salud  y pacientes a través de los dispositivos móviles</w:t>
            </w:r>
          </w:p>
          <w:p w:rsidR="00510A2C" w:rsidRPr="00455481" w:rsidRDefault="00510A2C" w:rsidP="00D57607">
            <w:pPr>
              <w:pStyle w:val="ListParagraph"/>
              <w:widowControl w:val="0"/>
              <w:numPr>
                <w:ilvl w:val="0"/>
                <w:numId w:val="14"/>
              </w:numPr>
              <w:autoSpaceDE w:val="0"/>
              <w:autoSpaceDN w:val="0"/>
              <w:adjustRightInd w:val="0"/>
              <w:ind w:left="182" w:right="42" w:hanging="142"/>
              <w:jc w:val="both"/>
              <w:rPr>
                <w:rFonts w:asciiTheme="minorHAnsi" w:hAnsiTheme="minorHAnsi" w:cstheme="minorHAnsi"/>
              </w:rPr>
            </w:pPr>
            <w:r w:rsidRPr="00455481">
              <w:rPr>
                <w:rFonts w:asciiTheme="minorHAnsi" w:hAnsiTheme="minorHAnsi" w:cstheme="minorHAnsi"/>
              </w:rPr>
              <w:t xml:space="preserve">Comunicaciones unificadas </w:t>
            </w:r>
          </w:p>
          <w:p w:rsidR="00510A2C" w:rsidRPr="00455481" w:rsidRDefault="00510A2C" w:rsidP="00D57607">
            <w:pPr>
              <w:pStyle w:val="ListParagraph"/>
              <w:widowControl w:val="0"/>
              <w:numPr>
                <w:ilvl w:val="0"/>
                <w:numId w:val="14"/>
              </w:numPr>
              <w:autoSpaceDE w:val="0"/>
              <w:autoSpaceDN w:val="0"/>
              <w:adjustRightInd w:val="0"/>
              <w:ind w:left="182" w:right="42" w:hanging="142"/>
              <w:jc w:val="both"/>
              <w:rPr>
                <w:rFonts w:asciiTheme="minorHAnsi" w:hAnsiTheme="minorHAnsi" w:cstheme="minorHAnsi"/>
              </w:rPr>
            </w:pPr>
            <w:r w:rsidRPr="00455481">
              <w:rPr>
                <w:rFonts w:asciiTheme="minorHAnsi" w:hAnsiTheme="minorHAnsi" w:cstheme="minorHAnsi"/>
              </w:rPr>
              <w:t>Carteleras digitales</w:t>
            </w:r>
          </w:p>
          <w:p w:rsidR="00510A2C" w:rsidRPr="00455481" w:rsidRDefault="00510A2C" w:rsidP="00D57607">
            <w:pPr>
              <w:pStyle w:val="ListParagraph"/>
              <w:numPr>
                <w:ilvl w:val="0"/>
                <w:numId w:val="14"/>
              </w:numPr>
              <w:ind w:left="182" w:right="42" w:hanging="142"/>
              <w:jc w:val="both"/>
              <w:rPr>
                <w:rFonts w:asciiTheme="minorHAnsi" w:hAnsiTheme="minorHAnsi" w:cstheme="minorHAnsi"/>
              </w:rPr>
            </w:pPr>
            <w:r w:rsidRPr="00455481">
              <w:rPr>
                <w:rFonts w:asciiTheme="minorHAnsi" w:hAnsiTheme="minorHAnsi" w:cstheme="minorHAnsi"/>
              </w:rPr>
              <w:t>Personal de Salud con poco conocimiento sobre el uso de herramientas de telemedicina.</w:t>
            </w:r>
          </w:p>
          <w:p w:rsidR="00510A2C" w:rsidRPr="00455481" w:rsidRDefault="00510A2C" w:rsidP="00D57607">
            <w:pPr>
              <w:pStyle w:val="ListParagraph"/>
              <w:numPr>
                <w:ilvl w:val="0"/>
                <w:numId w:val="14"/>
              </w:numPr>
              <w:ind w:left="182" w:right="42" w:hanging="142"/>
              <w:jc w:val="both"/>
              <w:rPr>
                <w:rFonts w:asciiTheme="minorHAnsi" w:hAnsiTheme="minorHAnsi" w:cstheme="minorHAnsi"/>
              </w:rPr>
            </w:pPr>
            <w:r w:rsidRPr="00455481">
              <w:rPr>
                <w:rFonts w:asciiTheme="minorHAnsi" w:hAnsiTheme="minorHAnsi" w:cstheme="minorHAnsi"/>
              </w:rPr>
              <w:t>Carencia de contenido programático sobre mortalidad materna en el portal SanaSana</w:t>
            </w:r>
          </w:p>
        </w:tc>
        <w:tc>
          <w:tcPr>
            <w:tcW w:w="3278" w:type="dxa"/>
            <w:shd w:val="clear" w:color="auto" w:fill="EEECE1" w:themeFill="background2"/>
          </w:tcPr>
          <w:p w:rsidR="00510A2C" w:rsidRPr="00D57607" w:rsidRDefault="00510A2C" w:rsidP="00D57607">
            <w:pPr>
              <w:pStyle w:val="ListParagraph"/>
              <w:widowControl w:val="0"/>
              <w:numPr>
                <w:ilvl w:val="0"/>
                <w:numId w:val="12"/>
              </w:numPr>
              <w:autoSpaceDE w:val="0"/>
              <w:autoSpaceDN w:val="0"/>
              <w:adjustRightInd w:val="0"/>
              <w:ind w:left="178" w:hanging="178"/>
              <w:jc w:val="both"/>
              <w:rPr>
                <w:rFonts w:asciiTheme="minorHAnsi" w:hAnsiTheme="minorHAnsi" w:cstheme="minorHAnsi"/>
              </w:rPr>
            </w:pPr>
            <w:r w:rsidRPr="00D57607">
              <w:rPr>
                <w:rFonts w:asciiTheme="minorHAnsi" w:hAnsiTheme="minorHAnsi" w:cstheme="minorHAnsi"/>
              </w:rPr>
              <w:t>Informe mensual que detalle el  registro del número de pacientes por centro de salud con</w:t>
            </w:r>
            <w:r w:rsidR="00D57607" w:rsidRPr="00D57607">
              <w:rPr>
                <w:rFonts w:asciiTheme="minorHAnsi" w:hAnsiTheme="minorHAnsi" w:cstheme="minorHAnsi"/>
              </w:rPr>
              <w:t xml:space="preserve"> </w:t>
            </w:r>
            <w:r w:rsidRPr="00D57607">
              <w:rPr>
                <w:rFonts w:asciiTheme="minorHAnsi" w:hAnsiTheme="minorHAnsi" w:cstheme="minorHAnsi"/>
              </w:rPr>
              <w:t xml:space="preserve">HME, </w:t>
            </w:r>
            <w:r w:rsidR="00D57607" w:rsidRPr="00D57607">
              <w:rPr>
                <w:rFonts w:asciiTheme="minorHAnsi" w:hAnsiTheme="minorHAnsi" w:cstheme="minorHAnsi"/>
              </w:rPr>
              <w:t xml:space="preserve"> </w:t>
            </w:r>
            <w:r w:rsidRPr="00D57607">
              <w:rPr>
                <w:rFonts w:asciiTheme="minorHAnsi" w:hAnsiTheme="minorHAnsi" w:cstheme="minorHAnsi"/>
              </w:rPr>
              <w:t>sistema de georeferenciación y que sean</w:t>
            </w:r>
            <w:r w:rsidR="00D57607">
              <w:rPr>
                <w:rFonts w:asciiTheme="minorHAnsi" w:hAnsiTheme="minorHAnsi" w:cstheme="minorHAnsi"/>
              </w:rPr>
              <w:t xml:space="preserve"> </w:t>
            </w:r>
            <w:r w:rsidRPr="00D57607">
              <w:rPr>
                <w:rFonts w:asciiTheme="minorHAnsi" w:hAnsiTheme="minorHAnsi" w:cstheme="minorHAnsi"/>
              </w:rPr>
              <w:t xml:space="preserve">receptores de mensajes a través de su dispositivo móvil </w:t>
            </w:r>
          </w:p>
          <w:p w:rsidR="00510A2C" w:rsidRPr="00D57607" w:rsidRDefault="00510A2C" w:rsidP="00D57607">
            <w:pPr>
              <w:pStyle w:val="ListParagraph"/>
              <w:widowControl w:val="0"/>
              <w:numPr>
                <w:ilvl w:val="0"/>
                <w:numId w:val="12"/>
              </w:numPr>
              <w:autoSpaceDE w:val="0"/>
              <w:autoSpaceDN w:val="0"/>
              <w:adjustRightInd w:val="0"/>
              <w:ind w:left="178" w:hanging="178"/>
              <w:jc w:val="both"/>
              <w:rPr>
                <w:rFonts w:asciiTheme="minorHAnsi" w:hAnsiTheme="minorHAnsi" w:cstheme="minorHAnsi"/>
              </w:rPr>
            </w:pPr>
            <w:r w:rsidRPr="00D57607">
              <w:rPr>
                <w:rFonts w:asciiTheme="minorHAnsi" w:hAnsiTheme="minorHAnsi" w:cstheme="minorHAnsi"/>
              </w:rPr>
              <w:t>Informe mensual que refleje la cantidad de usuarios de comunicaciones unificadas, por cada centro de salud.</w:t>
            </w:r>
          </w:p>
          <w:p w:rsidR="00510A2C" w:rsidRPr="00D57607" w:rsidRDefault="00510A2C" w:rsidP="00D57607">
            <w:pPr>
              <w:pStyle w:val="ListParagraph"/>
              <w:widowControl w:val="0"/>
              <w:numPr>
                <w:ilvl w:val="0"/>
                <w:numId w:val="12"/>
              </w:numPr>
              <w:autoSpaceDE w:val="0"/>
              <w:autoSpaceDN w:val="0"/>
              <w:adjustRightInd w:val="0"/>
              <w:ind w:left="178" w:hanging="178"/>
              <w:jc w:val="both"/>
              <w:rPr>
                <w:rFonts w:asciiTheme="minorHAnsi" w:hAnsiTheme="minorHAnsi" w:cstheme="minorHAnsi"/>
              </w:rPr>
            </w:pPr>
            <w:r w:rsidRPr="00D57607">
              <w:rPr>
                <w:rFonts w:asciiTheme="minorHAnsi" w:hAnsiTheme="minorHAnsi" w:cstheme="minorHAnsi"/>
              </w:rPr>
              <w:t>Informe mensual que muestre el número de carteleras digitales utilizadas en los centros de salud.</w:t>
            </w:r>
          </w:p>
          <w:p w:rsidR="00510A2C" w:rsidRPr="00D57607" w:rsidRDefault="00510A2C" w:rsidP="00D57607">
            <w:pPr>
              <w:jc w:val="both"/>
              <w:rPr>
                <w:rFonts w:asciiTheme="minorHAnsi" w:hAnsiTheme="minorHAnsi" w:cstheme="minorHAnsi"/>
                <w:lang w:val="es-ES"/>
              </w:rPr>
            </w:pPr>
            <w:r w:rsidRPr="00D57607">
              <w:rPr>
                <w:rFonts w:asciiTheme="minorHAnsi" w:hAnsiTheme="minorHAnsi" w:cstheme="minorHAnsi"/>
                <w:lang w:val="es-ES"/>
              </w:rPr>
              <w:t>Encuesta aplicada al personal de salud, para determinar el grado de conocimiento que poseen sobre el uso de herramientas de telemedicina.</w:t>
            </w:r>
          </w:p>
          <w:p w:rsidR="00510A2C" w:rsidRPr="00D57607" w:rsidRDefault="00510A2C" w:rsidP="00D57607">
            <w:pPr>
              <w:jc w:val="both"/>
              <w:rPr>
                <w:rFonts w:asciiTheme="minorHAnsi" w:hAnsiTheme="minorHAnsi" w:cstheme="minorHAnsi"/>
                <w:lang w:val="es-ES"/>
              </w:rPr>
            </w:pPr>
            <w:r w:rsidRPr="00D57607">
              <w:rPr>
                <w:rFonts w:asciiTheme="minorHAnsi" w:hAnsiTheme="minorHAnsi" w:cstheme="minorHAnsi"/>
                <w:lang w:val="es-ES"/>
              </w:rPr>
              <w:t>Informe detallado de los contenidos colocados mensualmente en el portal SanaSana en relación a la mortalidad maternoinfantil</w:t>
            </w:r>
          </w:p>
          <w:p w:rsidR="00510A2C" w:rsidRPr="00D57607" w:rsidRDefault="00510A2C" w:rsidP="00D57607">
            <w:pPr>
              <w:jc w:val="both"/>
              <w:rPr>
                <w:rFonts w:asciiTheme="minorHAnsi" w:hAnsiTheme="minorHAnsi" w:cstheme="minorHAnsi"/>
                <w:lang w:val="es-ES"/>
              </w:rPr>
            </w:pPr>
          </w:p>
        </w:tc>
      </w:tr>
      <w:tr w:rsidR="00510A2C" w:rsidRPr="00D57607" w:rsidTr="00D57607">
        <w:tc>
          <w:tcPr>
            <w:tcW w:w="2971" w:type="dxa"/>
            <w:shd w:val="clear" w:color="auto" w:fill="EEECE1" w:themeFill="background2"/>
          </w:tcPr>
          <w:p w:rsidR="00510A2C" w:rsidRPr="00D57607" w:rsidRDefault="00510A2C" w:rsidP="00D57607">
            <w:pPr>
              <w:ind w:right="28"/>
              <w:jc w:val="both"/>
              <w:rPr>
                <w:rFonts w:asciiTheme="minorHAnsi" w:hAnsiTheme="minorHAnsi" w:cstheme="minorHAnsi"/>
                <w:b/>
                <w:lang w:val="es-ES"/>
              </w:rPr>
            </w:pPr>
            <w:r w:rsidRPr="00D57607">
              <w:rPr>
                <w:rFonts w:asciiTheme="minorHAnsi" w:hAnsiTheme="minorHAnsi" w:cstheme="minorHAnsi"/>
                <w:b/>
                <w:lang w:val="es-ES"/>
              </w:rPr>
              <w:t>Productos</w:t>
            </w:r>
            <w:r w:rsidR="00D57607">
              <w:rPr>
                <w:rFonts w:asciiTheme="minorHAnsi" w:hAnsiTheme="minorHAnsi" w:cstheme="minorHAnsi"/>
                <w:b/>
                <w:lang w:val="es-ES"/>
              </w:rPr>
              <w:t xml:space="preserve"> </w:t>
            </w:r>
            <w:r w:rsidRPr="00D57607">
              <w:rPr>
                <w:rFonts w:asciiTheme="minorHAnsi" w:hAnsiTheme="minorHAnsi" w:cstheme="minorHAnsi"/>
                <w:b/>
                <w:lang w:val="es-ES"/>
              </w:rPr>
              <w:t>comunicacionales impresos o audiovisuales</w:t>
            </w:r>
          </w:p>
        </w:tc>
        <w:tc>
          <w:tcPr>
            <w:tcW w:w="2697" w:type="dxa"/>
            <w:shd w:val="clear" w:color="auto" w:fill="EEECE1" w:themeFill="background2"/>
          </w:tcPr>
          <w:p w:rsidR="00510A2C" w:rsidRPr="00D57607" w:rsidRDefault="00510A2C" w:rsidP="00D57607">
            <w:pPr>
              <w:ind w:right="42"/>
              <w:jc w:val="both"/>
              <w:rPr>
                <w:rFonts w:asciiTheme="minorHAnsi" w:hAnsiTheme="minorHAnsi" w:cstheme="minorHAnsi"/>
                <w:lang w:val="es-ES"/>
              </w:rPr>
            </w:pPr>
            <w:r w:rsidRPr="00D57607">
              <w:rPr>
                <w:rFonts w:asciiTheme="minorHAnsi" w:hAnsiTheme="minorHAnsi" w:cstheme="minorHAnsi"/>
                <w:lang w:val="es-ES"/>
              </w:rPr>
              <w:t>Insuficientes productos comunicacionales alusivos a la prevención de la mortalidad materno-infantil</w:t>
            </w:r>
          </w:p>
        </w:tc>
        <w:tc>
          <w:tcPr>
            <w:tcW w:w="3278" w:type="dxa"/>
            <w:shd w:val="clear" w:color="auto" w:fill="EEECE1" w:themeFill="background2"/>
          </w:tcPr>
          <w:p w:rsidR="00510A2C" w:rsidRPr="00D57607" w:rsidRDefault="00510A2C" w:rsidP="00D57607">
            <w:pPr>
              <w:jc w:val="both"/>
              <w:rPr>
                <w:rFonts w:asciiTheme="minorHAnsi" w:hAnsiTheme="minorHAnsi" w:cstheme="minorHAnsi"/>
                <w:lang w:val="es-ES"/>
              </w:rPr>
            </w:pPr>
            <w:r w:rsidRPr="00D57607">
              <w:rPr>
                <w:rFonts w:asciiTheme="minorHAnsi" w:hAnsiTheme="minorHAnsi" w:cstheme="minorHAnsi"/>
                <w:lang w:val="es-ES"/>
              </w:rPr>
              <w:t>Envío de informe con detalle del material impreso y/o audiovisual producido y distribuidos al personal de salud</w:t>
            </w:r>
          </w:p>
        </w:tc>
      </w:tr>
      <w:tr w:rsidR="00510A2C" w:rsidRPr="00D57607" w:rsidTr="00D57607">
        <w:tc>
          <w:tcPr>
            <w:tcW w:w="2971" w:type="dxa"/>
            <w:shd w:val="clear" w:color="auto" w:fill="EEECE1" w:themeFill="background2"/>
          </w:tcPr>
          <w:p w:rsidR="00510A2C" w:rsidRPr="00E90B82" w:rsidRDefault="00510A2C" w:rsidP="00D57607">
            <w:pPr>
              <w:ind w:right="28"/>
              <w:jc w:val="both"/>
              <w:rPr>
                <w:rFonts w:asciiTheme="minorHAnsi" w:hAnsiTheme="minorHAnsi" w:cstheme="minorHAnsi"/>
                <w:b/>
                <w:lang w:val="es-ES"/>
              </w:rPr>
            </w:pPr>
            <w:r w:rsidRPr="00E90B82">
              <w:rPr>
                <w:rFonts w:asciiTheme="minorHAnsi" w:hAnsiTheme="minorHAnsi" w:cstheme="minorHAnsi"/>
                <w:b/>
                <w:lang w:val="es-ES"/>
              </w:rPr>
              <w:t>Talleres de alfabetización tecnológica y para el uso de las aplicaciones desarrolladas</w:t>
            </w:r>
          </w:p>
        </w:tc>
        <w:tc>
          <w:tcPr>
            <w:tcW w:w="2697" w:type="dxa"/>
            <w:shd w:val="clear" w:color="auto" w:fill="EEECE1" w:themeFill="background2"/>
          </w:tcPr>
          <w:p w:rsidR="00510A2C" w:rsidRPr="00D57607" w:rsidRDefault="00510A2C" w:rsidP="00D57607">
            <w:pPr>
              <w:ind w:right="42"/>
              <w:jc w:val="both"/>
              <w:rPr>
                <w:rFonts w:asciiTheme="minorHAnsi" w:hAnsiTheme="minorHAnsi" w:cstheme="minorHAnsi"/>
                <w:lang w:val="es-ES"/>
              </w:rPr>
            </w:pPr>
            <w:r w:rsidRPr="00D57607">
              <w:rPr>
                <w:rFonts w:asciiTheme="minorHAnsi" w:hAnsiTheme="minorHAnsi" w:cstheme="minorHAnsi"/>
                <w:lang w:val="es-ES"/>
              </w:rPr>
              <w:t>Desconocimiento sobre el uso de aplicaciones comunes y específicas</w:t>
            </w:r>
          </w:p>
        </w:tc>
        <w:tc>
          <w:tcPr>
            <w:tcW w:w="3278" w:type="dxa"/>
            <w:shd w:val="clear" w:color="auto" w:fill="EEECE1" w:themeFill="background2"/>
          </w:tcPr>
          <w:p w:rsidR="00510A2C" w:rsidRPr="00D57607" w:rsidRDefault="00510A2C" w:rsidP="00D57607">
            <w:pPr>
              <w:jc w:val="both"/>
              <w:rPr>
                <w:rFonts w:asciiTheme="minorHAnsi" w:hAnsiTheme="minorHAnsi" w:cstheme="minorHAnsi"/>
                <w:lang w:val="es-ES"/>
              </w:rPr>
            </w:pPr>
            <w:r w:rsidRPr="00D57607">
              <w:rPr>
                <w:rFonts w:asciiTheme="minorHAnsi" w:hAnsiTheme="minorHAnsi" w:cstheme="minorHAnsi"/>
                <w:lang w:val="es-ES"/>
              </w:rPr>
              <w:t>Informe sobre el número de cursos desarrollados para el personal de salud, junto al registro de asistencia a los mismo por cada ambulatorio</w:t>
            </w:r>
          </w:p>
        </w:tc>
      </w:tr>
      <w:tr w:rsidR="00510A2C" w:rsidRPr="00D57607" w:rsidTr="00D57607">
        <w:tc>
          <w:tcPr>
            <w:tcW w:w="2971" w:type="dxa"/>
            <w:shd w:val="clear" w:color="auto" w:fill="EEECE1" w:themeFill="background2"/>
          </w:tcPr>
          <w:p w:rsidR="00510A2C" w:rsidRPr="00E90B82" w:rsidRDefault="00510A2C" w:rsidP="003772CF">
            <w:pPr>
              <w:ind w:right="871"/>
              <w:jc w:val="both"/>
              <w:rPr>
                <w:rFonts w:asciiTheme="minorHAnsi" w:hAnsiTheme="minorHAnsi" w:cstheme="minorHAnsi"/>
                <w:b/>
                <w:lang w:val="es-ES"/>
              </w:rPr>
            </w:pPr>
            <w:r w:rsidRPr="00E90B82">
              <w:rPr>
                <w:rFonts w:asciiTheme="minorHAnsi" w:hAnsiTheme="minorHAnsi" w:cstheme="minorHAnsi"/>
                <w:b/>
                <w:lang w:val="es-ES"/>
              </w:rPr>
              <w:t xml:space="preserve"> Videoconferencias</w:t>
            </w:r>
          </w:p>
        </w:tc>
        <w:tc>
          <w:tcPr>
            <w:tcW w:w="2697" w:type="dxa"/>
            <w:shd w:val="clear" w:color="auto" w:fill="EEECE1" w:themeFill="background2"/>
          </w:tcPr>
          <w:p w:rsidR="00510A2C" w:rsidRPr="00D57607" w:rsidRDefault="00510A2C" w:rsidP="00D57607">
            <w:pPr>
              <w:ind w:right="42"/>
              <w:jc w:val="both"/>
              <w:rPr>
                <w:rFonts w:asciiTheme="minorHAnsi" w:hAnsiTheme="minorHAnsi" w:cstheme="minorHAnsi"/>
                <w:lang w:val="es-ES"/>
              </w:rPr>
            </w:pPr>
            <w:r w:rsidRPr="00D57607">
              <w:rPr>
                <w:rFonts w:asciiTheme="minorHAnsi" w:hAnsiTheme="minorHAnsi" w:cstheme="minorHAnsi"/>
                <w:lang w:val="es-ES"/>
              </w:rPr>
              <w:t>Desconocimiento sobre los temas a tratar en las VC relacionados con la mortalidad materno-infantil</w:t>
            </w:r>
          </w:p>
        </w:tc>
        <w:tc>
          <w:tcPr>
            <w:tcW w:w="3278" w:type="dxa"/>
            <w:shd w:val="clear" w:color="auto" w:fill="EEECE1" w:themeFill="background2"/>
          </w:tcPr>
          <w:p w:rsidR="00510A2C" w:rsidRPr="00D57607" w:rsidRDefault="00510A2C" w:rsidP="00D57607">
            <w:pPr>
              <w:jc w:val="both"/>
              <w:rPr>
                <w:rFonts w:asciiTheme="minorHAnsi" w:hAnsiTheme="minorHAnsi" w:cstheme="minorHAnsi"/>
                <w:lang w:val="es-ES"/>
              </w:rPr>
            </w:pPr>
            <w:r w:rsidRPr="00D57607">
              <w:rPr>
                <w:rFonts w:asciiTheme="minorHAnsi" w:hAnsiTheme="minorHAnsi" w:cstheme="minorHAnsi"/>
                <w:lang w:val="es-ES"/>
              </w:rPr>
              <w:t>Encuestas para evaluar el nivel de aprendizaje luego de realización de cada  VC</w:t>
            </w:r>
          </w:p>
        </w:tc>
      </w:tr>
      <w:tr w:rsidR="00510A2C" w:rsidRPr="00D57607" w:rsidTr="00D57607">
        <w:tc>
          <w:tcPr>
            <w:tcW w:w="2971" w:type="dxa"/>
            <w:shd w:val="clear" w:color="auto" w:fill="EEECE1" w:themeFill="background2"/>
          </w:tcPr>
          <w:p w:rsidR="00510A2C" w:rsidRPr="00E90B82" w:rsidRDefault="00510A2C" w:rsidP="00D57607">
            <w:pPr>
              <w:ind w:right="28"/>
              <w:jc w:val="both"/>
              <w:rPr>
                <w:rFonts w:asciiTheme="minorHAnsi" w:hAnsiTheme="minorHAnsi" w:cstheme="minorHAnsi"/>
                <w:b/>
                <w:lang w:val="es-ES"/>
              </w:rPr>
            </w:pPr>
            <w:r w:rsidRPr="00E90B82">
              <w:rPr>
                <w:rFonts w:asciiTheme="minorHAnsi" w:hAnsiTheme="minorHAnsi" w:cstheme="minorHAnsi"/>
                <w:b/>
                <w:lang w:val="es-ES"/>
              </w:rPr>
              <w:t>Micros, videos, portales web, impresos con contenidos para la prevención y educación en salud, orientados a las madres, embarazadas, mujeres en edad fértil</w:t>
            </w:r>
          </w:p>
        </w:tc>
        <w:tc>
          <w:tcPr>
            <w:tcW w:w="2697" w:type="dxa"/>
            <w:shd w:val="clear" w:color="auto" w:fill="EEECE1" w:themeFill="background2"/>
          </w:tcPr>
          <w:p w:rsidR="00510A2C" w:rsidRPr="00D57607" w:rsidRDefault="00510A2C" w:rsidP="00D57607">
            <w:pPr>
              <w:ind w:right="42"/>
              <w:jc w:val="both"/>
              <w:rPr>
                <w:rFonts w:asciiTheme="minorHAnsi" w:hAnsiTheme="minorHAnsi" w:cstheme="minorHAnsi"/>
                <w:lang w:val="es-ES"/>
              </w:rPr>
            </w:pPr>
            <w:r w:rsidRPr="00D57607">
              <w:rPr>
                <w:rFonts w:asciiTheme="minorHAnsi" w:hAnsiTheme="minorHAnsi" w:cstheme="minorHAnsi"/>
                <w:lang w:val="es-ES"/>
              </w:rPr>
              <w:t>Madres, embarazadas y mujeres en edad fértil con poca información orientada hacia la prevención de enfermedades y promoción de la salud</w:t>
            </w:r>
          </w:p>
        </w:tc>
        <w:tc>
          <w:tcPr>
            <w:tcW w:w="3278" w:type="dxa"/>
            <w:shd w:val="clear" w:color="auto" w:fill="EEECE1" w:themeFill="background2"/>
          </w:tcPr>
          <w:p w:rsidR="00510A2C" w:rsidRPr="00D57607" w:rsidRDefault="00510A2C" w:rsidP="00D57607">
            <w:pPr>
              <w:jc w:val="both"/>
              <w:rPr>
                <w:rFonts w:asciiTheme="minorHAnsi" w:hAnsiTheme="minorHAnsi" w:cstheme="minorHAnsi"/>
                <w:lang w:val="es-ES"/>
              </w:rPr>
            </w:pPr>
            <w:r w:rsidRPr="00D57607">
              <w:rPr>
                <w:rFonts w:asciiTheme="minorHAnsi" w:hAnsiTheme="minorHAnsi" w:cstheme="minorHAnsi"/>
                <w:lang w:val="es-ES"/>
              </w:rPr>
              <w:t>Informe detallado sobre las actividades orientadas hacia las madres, embarazadas y mujeres en edad fértil, que incluya: número de Micros, videos, información en portales web, impresos ofrecidos (con registro fotográfico y de asistencia)</w:t>
            </w:r>
          </w:p>
        </w:tc>
      </w:tr>
      <w:tr w:rsidR="00510A2C" w:rsidRPr="00D57607" w:rsidTr="00D57607">
        <w:tc>
          <w:tcPr>
            <w:tcW w:w="2971" w:type="dxa"/>
            <w:shd w:val="clear" w:color="auto" w:fill="EEECE1" w:themeFill="background2"/>
          </w:tcPr>
          <w:p w:rsidR="00510A2C" w:rsidRPr="00E90B82" w:rsidRDefault="00510A2C" w:rsidP="00D57607">
            <w:pPr>
              <w:ind w:right="28"/>
              <w:jc w:val="both"/>
              <w:rPr>
                <w:rFonts w:asciiTheme="minorHAnsi" w:hAnsiTheme="minorHAnsi" w:cstheme="minorHAnsi"/>
                <w:b/>
                <w:lang w:val="es-ES"/>
              </w:rPr>
            </w:pPr>
            <w:r w:rsidRPr="00E90B82">
              <w:rPr>
                <w:rFonts w:asciiTheme="minorHAnsi" w:hAnsiTheme="minorHAnsi" w:cstheme="minorHAnsi"/>
                <w:b/>
                <w:lang w:val="es-ES"/>
              </w:rPr>
              <w:t>Micros, videos, portales web, impresos con contenidos para la prevención y educación en salud, orientados a la comunidad</w:t>
            </w:r>
          </w:p>
        </w:tc>
        <w:tc>
          <w:tcPr>
            <w:tcW w:w="2697" w:type="dxa"/>
            <w:shd w:val="clear" w:color="auto" w:fill="EEECE1" w:themeFill="background2"/>
          </w:tcPr>
          <w:p w:rsidR="00510A2C" w:rsidRPr="00D57607" w:rsidRDefault="00510A2C" w:rsidP="00D57607">
            <w:pPr>
              <w:ind w:right="42"/>
              <w:jc w:val="both"/>
              <w:rPr>
                <w:rFonts w:asciiTheme="minorHAnsi" w:hAnsiTheme="minorHAnsi" w:cstheme="minorHAnsi"/>
                <w:lang w:val="es-ES"/>
              </w:rPr>
            </w:pPr>
            <w:r w:rsidRPr="00D57607">
              <w:rPr>
                <w:rFonts w:asciiTheme="minorHAnsi" w:hAnsiTheme="minorHAnsi" w:cstheme="minorHAnsi"/>
                <w:lang w:val="es-ES"/>
              </w:rPr>
              <w:t>Miembros de la comunidad con poca información sobre la prevención de la mortalidad materno-infantil, asi como sobre la protección hacia las mujeres e infantes.</w:t>
            </w:r>
          </w:p>
        </w:tc>
        <w:tc>
          <w:tcPr>
            <w:tcW w:w="3278" w:type="dxa"/>
            <w:shd w:val="clear" w:color="auto" w:fill="EEECE1" w:themeFill="background2"/>
          </w:tcPr>
          <w:p w:rsidR="00510A2C" w:rsidRPr="00D57607" w:rsidRDefault="00510A2C" w:rsidP="002D4617">
            <w:pPr>
              <w:jc w:val="both"/>
              <w:rPr>
                <w:rFonts w:asciiTheme="minorHAnsi" w:hAnsiTheme="minorHAnsi" w:cstheme="minorHAnsi"/>
                <w:lang w:val="es-ES"/>
              </w:rPr>
            </w:pPr>
            <w:r w:rsidRPr="00D57607">
              <w:rPr>
                <w:rFonts w:asciiTheme="minorHAnsi" w:hAnsiTheme="minorHAnsi" w:cstheme="minorHAnsi"/>
                <w:lang w:val="es-ES"/>
              </w:rPr>
              <w:t>Informe detallado sobre las actividades orientadas hacia las comunidades, que incluya: número de Micros, videos, información en portales web, impresos ofrecidos (registro fotográfico y de asistencia)</w:t>
            </w:r>
          </w:p>
        </w:tc>
      </w:tr>
      <w:tr w:rsidR="000152E8" w:rsidRPr="00D57607" w:rsidTr="00D57607">
        <w:tc>
          <w:tcPr>
            <w:tcW w:w="2971" w:type="dxa"/>
            <w:shd w:val="clear" w:color="auto" w:fill="EEECE1" w:themeFill="background2"/>
          </w:tcPr>
          <w:p w:rsidR="000152E8" w:rsidRPr="00696558" w:rsidRDefault="00C268F8" w:rsidP="00D57607">
            <w:pPr>
              <w:ind w:right="28"/>
              <w:jc w:val="both"/>
              <w:rPr>
                <w:rFonts w:cstheme="minorHAnsi"/>
                <w:b/>
                <w:color w:val="FF0000"/>
                <w:lang w:val="es-ES"/>
              </w:rPr>
            </w:pPr>
            <w:r w:rsidRPr="00696558">
              <w:rPr>
                <w:rFonts w:cstheme="minorHAnsi"/>
                <w:b/>
                <w:color w:val="FF0000"/>
                <w:lang w:val="es-ES"/>
              </w:rPr>
              <w:t>Identification of Barriers to Implementation</w:t>
            </w:r>
          </w:p>
        </w:tc>
        <w:tc>
          <w:tcPr>
            <w:tcW w:w="2697" w:type="dxa"/>
            <w:shd w:val="clear" w:color="auto" w:fill="EEECE1" w:themeFill="background2"/>
          </w:tcPr>
          <w:p w:rsidR="000152E8" w:rsidRPr="00696558" w:rsidRDefault="00C268F8" w:rsidP="00C268F8">
            <w:pPr>
              <w:ind w:right="42"/>
              <w:jc w:val="both"/>
              <w:rPr>
                <w:rFonts w:cstheme="minorHAnsi"/>
                <w:color w:val="FF0000"/>
                <w:lang w:val="es-ES"/>
              </w:rPr>
            </w:pPr>
            <w:r w:rsidRPr="00696558">
              <w:rPr>
                <w:rFonts w:cstheme="minorHAnsi"/>
                <w:color w:val="FF0000"/>
                <w:lang w:val="es-ES"/>
              </w:rPr>
              <w:t>Many programmes fail because of unanticipated problems on the ground, particularly in the case of  ICT-assisted programmes. The costs and risks involved make the identification and dissemination of such issues a priority</w:t>
            </w:r>
          </w:p>
        </w:tc>
        <w:tc>
          <w:tcPr>
            <w:tcW w:w="3278" w:type="dxa"/>
            <w:shd w:val="clear" w:color="auto" w:fill="EEECE1" w:themeFill="background2"/>
          </w:tcPr>
          <w:p w:rsidR="00C268F8" w:rsidRPr="00696558" w:rsidRDefault="00C268F8" w:rsidP="002D4617">
            <w:pPr>
              <w:jc w:val="both"/>
              <w:rPr>
                <w:rFonts w:cstheme="minorHAnsi"/>
                <w:color w:val="FF0000"/>
                <w:lang w:val="es-ES"/>
              </w:rPr>
            </w:pPr>
            <w:r w:rsidRPr="00696558">
              <w:rPr>
                <w:rFonts w:cstheme="minorHAnsi"/>
                <w:color w:val="FF0000"/>
                <w:lang w:val="es-ES"/>
              </w:rPr>
              <w:t xml:space="preserve">Detailed report of perceived barriers and concerns of potential users and other stakeholders </w:t>
            </w:r>
          </w:p>
          <w:p w:rsidR="00C268F8" w:rsidRPr="00696558" w:rsidRDefault="00C268F8" w:rsidP="002D4617">
            <w:pPr>
              <w:jc w:val="both"/>
              <w:rPr>
                <w:rFonts w:cstheme="minorHAnsi"/>
                <w:color w:val="FF0000"/>
                <w:lang w:val="es-ES"/>
              </w:rPr>
            </w:pPr>
            <w:r w:rsidRPr="00696558">
              <w:rPr>
                <w:rFonts w:cstheme="minorHAnsi"/>
                <w:color w:val="FF0000"/>
                <w:lang w:val="es-ES"/>
              </w:rPr>
              <w:t xml:space="preserve">(a) prior to implementation as a basis for risk mitigation, strategy development </w:t>
            </w:r>
          </w:p>
          <w:p w:rsidR="000152E8" w:rsidRPr="00696558" w:rsidRDefault="00C268F8" w:rsidP="002D4617">
            <w:pPr>
              <w:jc w:val="both"/>
              <w:rPr>
                <w:rFonts w:cstheme="minorHAnsi"/>
                <w:color w:val="FF0000"/>
                <w:lang w:val="es-ES"/>
              </w:rPr>
            </w:pPr>
            <w:r w:rsidRPr="00696558">
              <w:rPr>
                <w:rFonts w:cstheme="minorHAnsi"/>
                <w:color w:val="FF0000"/>
                <w:lang w:val="es-ES"/>
              </w:rPr>
              <w:t>(b) post implementation as a basis for evaluation.</w:t>
            </w:r>
          </w:p>
          <w:p w:rsidR="00C268F8" w:rsidRPr="00696558" w:rsidRDefault="00C268F8" w:rsidP="002D4617">
            <w:pPr>
              <w:jc w:val="both"/>
              <w:rPr>
                <w:rFonts w:cstheme="minorHAnsi"/>
                <w:color w:val="FF0000"/>
                <w:lang w:val="es-ES"/>
              </w:rPr>
            </w:pPr>
          </w:p>
          <w:p w:rsidR="00C268F8" w:rsidRPr="00696558" w:rsidRDefault="00C268F8" w:rsidP="002D4617">
            <w:pPr>
              <w:jc w:val="both"/>
              <w:rPr>
                <w:rFonts w:cstheme="minorHAnsi"/>
                <w:color w:val="FF0000"/>
                <w:lang w:val="es-ES"/>
              </w:rPr>
            </w:pPr>
            <w:r w:rsidRPr="00696558">
              <w:rPr>
                <w:rFonts w:cstheme="minorHAnsi"/>
                <w:color w:val="FF0000"/>
                <w:lang w:val="es-ES"/>
              </w:rPr>
              <w:t>Based initially on qualitative interviews</w:t>
            </w:r>
            <w:r w:rsidR="005029CD" w:rsidRPr="00696558">
              <w:rPr>
                <w:rFonts w:cstheme="minorHAnsi"/>
                <w:color w:val="FF0000"/>
                <w:lang w:val="es-ES"/>
              </w:rPr>
              <w:t xml:space="preserve"> coded to identify recurring themes whcih can then be used to inform wider questionnaire-based evaluation.</w:t>
            </w:r>
          </w:p>
          <w:p w:rsidR="00C268F8" w:rsidRPr="00696558" w:rsidRDefault="00C268F8" w:rsidP="002D4617">
            <w:pPr>
              <w:jc w:val="both"/>
              <w:rPr>
                <w:rFonts w:cstheme="minorHAnsi"/>
                <w:color w:val="FF0000"/>
                <w:lang w:val="es-ES"/>
              </w:rPr>
            </w:pPr>
          </w:p>
        </w:tc>
      </w:tr>
    </w:tbl>
    <w:p w:rsidR="00AA38CF" w:rsidRPr="00332E92" w:rsidRDefault="00AA38CF" w:rsidP="008153A1">
      <w:pPr>
        <w:rPr>
          <w:b/>
          <w:sz w:val="28"/>
          <w:szCs w:val="28"/>
        </w:rPr>
        <w:sectPr w:rsidR="00AA38CF" w:rsidRPr="00332E92" w:rsidSect="00E722E3">
          <w:pgSz w:w="12240" w:h="15840"/>
          <w:pgMar w:top="1417" w:right="1701" w:bottom="1417" w:left="1701" w:header="708" w:footer="708" w:gutter="0"/>
          <w:cols w:space="708"/>
          <w:docGrid w:linePitch="360"/>
        </w:sectPr>
      </w:pPr>
    </w:p>
    <w:p w:rsidR="004C4773" w:rsidRDefault="008153A1" w:rsidP="004C4773">
      <w:pPr>
        <w:spacing w:after="0"/>
        <w:rPr>
          <w:b/>
          <w:sz w:val="32"/>
          <w:szCs w:val="32"/>
        </w:rPr>
      </w:pPr>
      <w:r w:rsidRPr="00B057E8">
        <w:rPr>
          <w:b/>
          <w:sz w:val="40"/>
          <w:szCs w:val="40"/>
        </w:rPr>
        <w:t>Parte III.</w:t>
      </w:r>
      <w:r>
        <w:rPr>
          <w:b/>
          <w:sz w:val="28"/>
          <w:szCs w:val="28"/>
        </w:rPr>
        <w:t xml:space="preserve"> </w:t>
      </w:r>
      <w:r w:rsidRPr="00B057E8">
        <w:rPr>
          <w:b/>
          <w:sz w:val="32"/>
          <w:szCs w:val="32"/>
        </w:rPr>
        <w:t>Cronograma, Costo y Financiamiento</w:t>
      </w:r>
    </w:p>
    <w:tbl>
      <w:tblPr>
        <w:tblW w:w="5170" w:type="pct"/>
        <w:tblCellMar>
          <w:left w:w="70" w:type="dxa"/>
          <w:right w:w="70" w:type="dxa"/>
        </w:tblCellMar>
        <w:tblLook w:val="04A0"/>
      </w:tblPr>
      <w:tblGrid>
        <w:gridCol w:w="5873"/>
        <w:gridCol w:w="966"/>
        <w:gridCol w:w="1222"/>
        <w:gridCol w:w="1222"/>
      </w:tblGrid>
      <w:tr w:rsidR="00C17F95" w:rsidRPr="007B79EE" w:rsidTr="00081892">
        <w:trPr>
          <w:trHeight w:val="221"/>
        </w:trPr>
        <w:tc>
          <w:tcPr>
            <w:tcW w:w="3163" w:type="pct"/>
            <w:tcBorders>
              <w:top w:val="single" w:sz="8" w:space="0" w:color="auto"/>
              <w:left w:val="single" w:sz="8" w:space="0" w:color="auto"/>
              <w:bottom w:val="single" w:sz="8" w:space="0" w:color="auto"/>
              <w:right w:val="nil"/>
            </w:tcBorders>
            <w:shd w:val="clear" w:color="000000" w:fill="BFBFBF" w:themeFill="background1" w:themeFillShade="BF"/>
            <w:noWrap/>
            <w:vAlign w:val="bottom"/>
            <w:hideMark/>
          </w:tcPr>
          <w:p w:rsidR="00C17F95" w:rsidRPr="007B79EE" w:rsidRDefault="00C17F95" w:rsidP="003772CF">
            <w:pPr>
              <w:spacing w:after="0" w:line="240" w:lineRule="auto"/>
              <w:ind w:left="-622"/>
              <w:jc w:val="center"/>
              <w:rPr>
                <w:rFonts w:cstheme="minorHAnsi"/>
                <w:b/>
                <w:bCs/>
                <w:color w:val="000000"/>
                <w:lang w:eastAsia="es-VE"/>
              </w:rPr>
            </w:pPr>
            <w:bookmarkStart w:id="0" w:name="RANGE!B2:E2"/>
            <w:bookmarkStart w:id="1" w:name="RANGE!B2:E32"/>
            <w:bookmarkEnd w:id="0"/>
            <w:r w:rsidRPr="007B79EE">
              <w:rPr>
                <w:rFonts w:cstheme="minorHAnsi"/>
                <w:b/>
                <w:bCs/>
                <w:color w:val="000000"/>
                <w:lang w:eastAsia="es-VE"/>
              </w:rPr>
              <w:t>Nombre</w:t>
            </w:r>
            <w:bookmarkEnd w:id="1"/>
          </w:p>
        </w:tc>
        <w:tc>
          <w:tcPr>
            <w:tcW w:w="520" w:type="pct"/>
            <w:tcBorders>
              <w:top w:val="single" w:sz="8" w:space="0" w:color="auto"/>
              <w:left w:val="single" w:sz="8" w:space="0" w:color="auto"/>
              <w:bottom w:val="single" w:sz="8" w:space="0" w:color="auto"/>
              <w:right w:val="single" w:sz="8" w:space="0" w:color="auto"/>
            </w:tcBorders>
            <w:shd w:val="clear" w:color="000000" w:fill="BFBFBF" w:themeFill="background1" w:themeFillShade="BF"/>
            <w:noWrap/>
            <w:vAlign w:val="bottom"/>
            <w:hideMark/>
          </w:tcPr>
          <w:p w:rsidR="00C17F95" w:rsidRPr="007B79EE" w:rsidRDefault="00C17F95" w:rsidP="003772CF">
            <w:pPr>
              <w:spacing w:after="0" w:line="240" w:lineRule="auto"/>
              <w:jc w:val="center"/>
              <w:rPr>
                <w:rFonts w:cstheme="minorHAnsi"/>
                <w:b/>
                <w:bCs/>
                <w:color w:val="000000"/>
                <w:lang w:eastAsia="es-VE"/>
              </w:rPr>
            </w:pPr>
            <w:r w:rsidRPr="007B79EE">
              <w:rPr>
                <w:rFonts w:cstheme="minorHAnsi"/>
                <w:b/>
                <w:bCs/>
                <w:color w:val="000000"/>
                <w:lang w:eastAsia="es-VE"/>
              </w:rPr>
              <w:t>Duración</w:t>
            </w:r>
          </w:p>
        </w:tc>
        <w:tc>
          <w:tcPr>
            <w:tcW w:w="658" w:type="pct"/>
            <w:tcBorders>
              <w:top w:val="single" w:sz="8" w:space="0" w:color="auto"/>
              <w:left w:val="nil"/>
              <w:bottom w:val="single" w:sz="8" w:space="0" w:color="auto"/>
              <w:right w:val="nil"/>
            </w:tcBorders>
            <w:shd w:val="clear" w:color="000000" w:fill="BFBFBF" w:themeFill="background1" w:themeFillShade="BF"/>
            <w:noWrap/>
            <w:vAlign w:val="bottom"/>
            <w:hideMark/>
          </w:tcPr>
          <w:p w:rsidR="00C17F95" w:rsidRPr="007B79EE" w:rsidRDefault="00C17F95" w:rsidP="003772CF">
            <w:pPr>
              <w:spacing w:after="0" w:line="240" w:lineRule="auto"/>
              <w:jc w:val="center"/>
              <w:rPr>
                <w:rFonts w:cstheme="minorHAnsi"/>
                <w:b/>
                <w:bCs/>
                <w:color w:val="000000"/>
                <w:lang w:eastAsia="es-VE"/>
              </w:rPr>
            </w:pPr>
            <w:r w:rsidRPr="007B79EE">
              <w:rPr>
                <w:rFonts w:cstheme="minorHAnsi"/>
                <w:b/>
                <w:bCs/>
                <w:color w:val="000000"/>
                <w:lang w:eastAsia="es-VE"/>
              </w:rPr>
              <w:t>Comienzo</w:t>
            </w:r>
          </w:p>
        </w:tc>
        <w:tc>
          <w:tcPr>
            <w:tcW w:w="658" w:type="pct"/>
            <w:tcBorders>
              <w:top w:val="single" w:sz="8" w:space="0" w:color="auto"/>
              <w:left w:val="single" w:sz="8" w:space="0" w:color="auto"/>
              <w:bottom w:val="single" w:sz="8" w:space="0" w:color="auto"/>
              <w:right w:val="single" w:sz="8" w:space="0" w:color="auto"/>
            </w:tcBorders>
            <w:shd w:val="clear" w:color="000000" w:fill="BFBFBF" w:themeFill="background1" w:themeFillShade="BF"/>
            <w:noWrap/>
            <w:vAlign w:val="bottom"/>
            <w:hideMark/>
          </w:tcPr>
          <w:p w:rsidR="00C17F95" w:rsidRPr="007B79EE" w:rsidRDefault="00C17F95" w:rsidP="003772CF">
            <w:pPr>
              <w:spacing w:after="0" w:line="240" w:lineRule="auto"/>
              <w:jc w:val="center"/>
              <w:rPr>
                <w:rFonts w:cstheme="minorHAnsi"/>
                <w:b/>
                <w:bCs/>
                <w:color w:val="000000"/>
                <w:lang w:eastAsia="es-VE"/>
              </w:rPr>
            </w:pPr>
            <w:r w:rsidRPr="007B79EE">
              <w:rPr>
                <w:rFonts w:cstheme="minorHAnsi"/>
                <w:b/>
                <w:bCs/>
                <w:color w:val="000000"/>
                <w:lang w:eastAsia="es-VE"/>
              </w:rPr>
              <w:t>Fin</w:t>
            </w:r>
          </w:p>
        </w:tc>
      </w:tr>
      <w:tr w:rsidR="00C17F95" w:rsidRPr="007B79EE" w:rsidTr="00081892">
        <w:trPr>
          <w:trHeight w:val="288"/>
        </w:trPr>
        <w:tc>
          <w:tcPr>
            <w:tcW w:w="3163" w:type="pct"/>
            <w:tcBorders>
              <w:top w:val="single" w:sz="8" w:space="0" w:color="auto"/>
              <w:left w:val="single" w:sz="8" w:space="0" w:color="auto"/>
              <w:bottom w:val="single" w:sz="4" w:space="0" w:color="auto"/>
              <w:right w:val="nil"/>
            </w:tcBorders>
            <w:shd w:val="clear" w:color="000000" w:fill="D9D9D9" w:themeFill="background1" w:themeFillShade="D9"/>
            <w:vAlign w:val="center"/>
            <w:hideMark/>
          </w:tcPr>
          <w:p w:rsidR="00C17F95" w:rsidRPr="007B79EE" w:rsidRDefault="00C17F95" w:rsidP="003772CF">
            <w:pPr>
              <w:spacing w:after="0" w:line="200" w:lineRule="exact"/>
              <w:jc w:val="both"/>
              <w:rPr>
                <w:rFonts w:cstheme="minorHAnsi"/>
                <w:b/>
                <w:bCs/>
                <w:iCs/>
                <w:color w:val="000000"/>
                <w:lang w:eastAsia="es-VE"/>
              </w:rPr>
            </w:pPr>
            <w:r w:rsidRPr="007B79EE">
              <w:rPr>
                <w:rFonts w:cstheme="minorHAnsi"/>
                <w:b/>
                <w:bCs/>
                <w:iCs/>
                <w:color w:val="000000"/>
                <w:lang w:eastAsia="es-VE"/>
              </w:rPr>
              <w:t>Actividades asoc</w:t>
            </w:r>
            <w:r w:rsidR="00440049">
              <w:rPr>
                <w:rFonts w:cstheme="minorHAnsi"/>
                <w:b/>
                <w:bCs/>
                <w:iCs/>
                <w:color w:val="000000"/>
                <w:lang w:eastAsia="es-VE"/>
              </w:rPr>
              <w:t>iadas al uso de TIC para uso de</w:t>
            </w:r>
            <w:r w:rsidRPr="007B79EE">
              <w:rPr>
                <w:rFonts w:cstheme="minorHAnsi"/>
                <w:b/>
                <w:bCs/>
                <w:iCs/>
                <w:color w:val="000000"/>
                <w:lang w:eastAsia="es-VE"/>
              </w:rPr>
              <w:t>l personal de salud</w:t>
            </w:r>
          </w:p>
        </w:tc>
        <w:tc>
          <w:tcPr>
            <w:tcW w:w="520" w:type="pct"/>
            <w:tcBorders>
              <w:top w:val="single" w:sz="8" w:space="0" w:color="auto"/>
              <w:left w:val="single" w:sz="8" w:space="0" w:color="auto"/>
              <w:bottom w:val="single" w:sz="4" w:space="0" w:color="auto"/>
              <w:right w:val="single" w:sz="8" w:space="0" w:color="auto"/>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sidRPr="007B79EE">
              <w:rPr>
                <w:rFonts w:cstheme="minorHAnsi"/>
                <w:b/>
                <w:bCs/>
                <w:iCs/>
                <w:color w:val="000000"/>
                <w:lang w:eastAsia="es-VE"/>
              </w:rPr>
              <w:t>305 días</w:t>
            </w:r>
          </w:p>
        </w:tc>
        <w:tc>
          <w:tcPr>
            <w:tcW w:w="658" w:type="pct"/>
            <w:tcBorders>
              <w:top w:val="single" w:sz="8" w:space="0" w:color="auto"/>
              <w:left w:val="nil"/>
              <w:bottom w:val="single" w:sz="4" w:space="0" w:color="auto"/>
              <w:right w:val="nil"/>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sidRPr="007B79EE">
              <w:rPr>
                <w:rFonts w:cstheme="minorHAnsi"/>
                <w:b/>
                <w:bCs/>
                <w:iCs/>
                <w:color w:val="000000"/>
                <w:lang w:eastAsia="es-VE"/>
              </w:rPr>
              <w:t>07/01/2013</w:t>
            </w:r>
          </w:p>
        </w:tc>
        <w:tc>
          <w:tcPr>
            <w:tcW w:w="658" w:type="pct"/>
            <w:tcBorders>
              <w:top w:val="single" w:sz="8" w:space="0" w:color="auto"/>
              <w:left w:val="single" w:sz="8" w:space="0" w:color="auto"/>
              <w:bottom w:val="single" w:sz="4" w:space="0" w:color="auto"/>
              <w:right w:val="single" w:sz="8" w:space="0" w:color="auto"/>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sidRPr="007B79EE">
              <w:rPr>
                <w:rFonts w:cstheme="minorHAnsi"/>
                <w:b/>
                <w:bCs/>
                <w:iCs/>
                <w:color w:val="000000"/>
                <w:lang w:eastAsia="es-VE"/>
              </w:rPr>
              <w:t>10/03/2014</w:t>
            </w:r>
          </w:p>
        </w:tc>
      </w:tr>
      <w:tr w:rsidR="00C17F95" w:rsidRPr="00E6668F" w:rsidTr="00081892">
        <w:trPr>
          <w:trHeight w:val="279"/>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Integrar la aplicación “Historia Médica Electrónica” (HME) a las medidas de control y seguimiento de las embarazadas</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180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07/01/2013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16/09/2013</w:t>
            </w:r>
          </w:p>
        </w:tc>
      </w:tr>
      <w:tr w:rsidR="00C17F95" w:rsidRPr="00E6668F" w:rsidTr="00081892">
        <w:trPr>
          <w:trHeight w:val="498"/>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Integrar de la aplicación de ubicación georeferencial de pacientes, control epidemiológico, y estadístico, al seguimiento de las embarazadas</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180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07/01/2013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16/09/2013</w:t>
            </w:r>
          </w:p>
        </w:tc>
      </w:tr>
      <w:tr w:rsidR="00C17F95" w:rsidRPr="00E6668F" w:rsidTr="00081892">
        <w:trPr>
          <w:trHeight w:val="362"/>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 xml:space="preserve">Instalación de aplicaciones para comunicaciones unificadas y carteleras digitales </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180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07/01/2013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16/09/2013</w:t>
            </w:r>
          </w:p>
        </w:tc>
      </w:tr>
      <w:tr w:rsidR="00C17F95" w:rsidRPr="00E6668F" w:rsidTr="00081892">
        <w:trPr>
          <w:trHeight w:val="344"/>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Implementar e incorporar las aplicaciones para comunicación del personal de salud con las embarazadas vía dispositivos móviles</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180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01/04/2013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06/12/2013</w:t>
            </w:r>
          </w:p>
        </w:tc>
      </w:tr>
      <w:tr w:rsidR="00C17F95" w:rsidRPr="00E6668F" w:rsidTr="00081892">
        <w:trPr>
          <w:trHeight w:val="373"/>
        </w:trPr>
        <w:tc>
          <w:tcPr>
            <w:tcW w:w="3163" w:type="pct"/>
            <w:tcBorders>
              <w:top w:val="nil"/>
              <w:left w:val="single" w:sz="8" w:space="0" w:color="auto"/>
              <w:bottom w:val="single" w:sz="8"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Orientar y motivar al personal en el Uso de Herramientas de Telemedicina y para acceso a bibliotecas digitales</w:t>
            </w:r>
          </w:p>
        </w:tc>
        <w:tc>
          <w:tcPr>
            <w:tcW w:w="520" w:type="pct"/>
            <w:tcBorders>
              <w:top w:val="nil"/>
              <w:left w:val="single" w:sz="8" w:space="0" w:color="auto"/>
              <w:bottom w:val="single" w:sz="8"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90 días</w:t>
            </w:r>
          </w:p>
        </w:tc>
        <w:tc>
          <w:tcPr>
            <w:tcW w:w="658" w:type="pct"/>
            <w:tcBorders>
              <w:top w:val="nil"/>
              <w:left w:val="nil"/>
              <w:bottom w:val="single" w:sz="8"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01/04/2013</w:t>
            </w:r>
          </w:p>
        </w:tc>
        <w:tc>
          <w:tcPr>
            <w:tcW w:w="658" w:type="pct"/>
            <w:tcBorders>
              <w:top w:val="nil"/>
              <w:left w:val="single" w:sz="8" w:space="0" w:color="auto"/>
              <w:bottom w:val="single" w:sz="8"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02/08/2013</w:t>
            </w:r>
          </w:p>
        </w:tc>
      </w:tr>
      <w:tr w:rsidR="00C17F95" w:rsidRPr="00E6668F" w:rsidTr="00081892">
        <w:trPr>
          <w:trHeight w:val="450"/>
        </w:trPr>
        <w:tc>
          <w:tcPr>
            <w:tcW w:w="3163" w:type="pct"/>
            <w:tcBorders>
              <w:top w:val="single" w:sz="8" w:space="0" w:color="auto"/>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Diseño e implementación del contenido programático para el portal SanaSana sobre mortalidad materna.</w:t>
            </w:r>
          </w:p>
        </w:tc>
        <w:tc>
          <w:tcPr>
            <w:tcW w:w="520"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180 días</w:t>
            </w:r>
          </w:p>
        </w:tc>
        <w:tc>
          <w:tcPr>
            <w:tcW w:w="658" w:type="pct"/>
            <w:tcBorders>
              <w:top w:val="single" w:sz="8" w:space="0" w:color="auto"/>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01/07/2013</w:t>
            </w:r>
          </w:p>
        </w:tc>
        <w:tc>
          <w:tcPr>
            <w:tcW w:w="658"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07/03/2014</w:t>
            </w:r>
          </w:p>
        </w:tc>
      </w:tr>
      <w:tr w:rsidR="00C17F95" w:rsidRPr="007B79EE" w:rsidTr="00081892">
        <w:trPr>
          <w:trHeight w:val="288"/>
        </w:trPr>
        <w:tc>
          <w:tcPr>
            <w:tcW w:w="3163" w:type="pct"/>
            <w:tcBorders>
              <w:top w:val="single" w:sz="4" w:space="0" w:color="auto"/>
              <w:left w:val="single" w:sz="8" w:space="0" w:color="auto"/>
              <w:bottom w:val="single" w:sz="4" w:space="0" w:color="auto"/>
              <w:right w:val="nil"/>
            </w:tcBorders>
            <w:shd w:val="clear" w:color="000000" w:fill="D9D9D9" w:themeFill="background1" w:themeFillShade="D9"/>
            <w:vAlign w:val="center"/>
            <w:hideMark/>
          </w:tcPr>
          <w:p w:rsidR="00C17F95" w:rsidRPr="007B79EE" w:rsidRDefault="00C17F95" w:rsidP="003772CF">
            <w:pPr>
              <w:spacing w:after="0" w:line="200" w:lineRule="exact"/>
              <w:jc w:val="both"/>
              <w:rPr>
                <w:rFonts w:cstheme="minorHAnsi"/>
                <w:b/>
                <w:bCs/>
                <w:iCs/>
                <w:color w:val="000000"/>
                <w:lang w:eastAsia="es-VE"/>
              </w:rPr>
            </w:pPr>
            <w:r w:rsidRPr="007B79EE">
              <w:rPr>
                <w:rFonts w:cstheme="minorHAnsi"/>
                <w:b/>
                <w:bCs/>
                <w:iCs/>
                <w:color w:val="000000"/>
                <w:lang w:eastAsia="es-VE"/>
              </w:rPr>
              <w:t>Actividades de Formación y educación continua para el personal de Salud</w:t>
            </w:r>
          </w:p>
        </w:tc>
        <w:tc>
          <w:tcPr>
            <w:tcW w:w="520" w:type="pct"/>
            <w:tcBorders>
              <w:top w:val="single" w:sz="4" w:space="0" w:color="auto"/>
              <w:left w:val="single" w:sz="8" w:space="0" w:color="auto"/>
              <w:bottom w:val="single" w:sz="4" w:space="0" w:color="auto"/>
              <w:right w:val="single" w:sz="8" w:space="0" w:color="auto"/>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sidRPr="007B79EE">
              <w:rPr>
                <w:rFonts w:cstheme="minorHAnsi"/>
                <w:b/>
                <w:bCs/>
                <w:iCs/>
                <w:color w:val="000000"/>
                <w:lang w:eastAsia="es-VE"/>
              </w:rPr>
              <w:t>400 días</w:t>
            </w:r>
          </w:p>
        </w:tc>
        <w:tc>
          <w:tcPr>
            <w:tcW w:w="658" w:type="pct"/>
            <w:tcBorders>
              <w:top w:val="single" w:sz="4" w:space="0" w:color="auto"/>
              <w:left w:val="nil"/>
              <w:bottom w:val="single" w:sz="4" w:space="0" w:color="auto"/>
              <w:right w:val="nil"/>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sidRPr="007B79EE">
              <w:rPr>
                <w:rFonts w:cstheme="minorHAnsi"/>
                <w:b/>
                <w:bCs/>
                <w:iCs/>
                <w:color w:val="000000"/>
                <w:lang w:eastAsia="es-VE"/>
              </w:rPr>
              <w:t>07/01/2013</w:t>
            </w:r>
          </w:p>
        </w:tc>
        <w:tc>
          <w:tcPr>
            <w:tcW w:w="658" w:type="pct"/>
            <w:tcBorders>
              <w:top w:val="single" w:sz="4" w:space="0" w:color="auto"/>
              <w:left w:val="single" w:sz="8" w:space="0" w:color="auto"/>
              <w:bottom w:val="single" w:sz="4" w:space="0" w:color="auto"/>
              <w:right w:val="single" w:sz="8" w:space="0" w:color="auto"/>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Pr>
                <w:rFonts w:cstheme="minorHAnsi"/>
                <w:b/>
                <w:bCs/>
                <w:iCs/>
                <w:color w:val="000000"/>
                <w:lang w:eastAsia="es-VE"/>
              </w:rPr>
              <w:t>21/06</w:t>
            </w:r>
            <w:r w:rsidRPr="007B79EE">
              <w:rPr>
                <w:rFonts w:cstheme="minorHAnsi"/>
                <w:b/>
                <w:bCs/>
                <w:iCs/>
                <w:color w:val="000000"/>
                <w:lang w:eastAsia="es-VE"/>
              </w:rPr>
              <w:t>/201</w:t>
            </w:r>
            <w:r>
              <w:rPr>
                <w:rFonts w:cstheme="minorHAnsi"/>
                <w:b/>
                <w:bCs/>
                <w:iCs/>
                <w:color w:val="000000"/>
                <w:lang w:eastAsia="es-VE"/>
              </w:rPr>
              <w:t>3</w:t>
            </w:r>
          </w:p>
        </w:tc>
      </w:tr>
      <w:tr w:rsidR="00C17F95" w:rsidRPr="00E6668F" w:rsidTr="00081892">
        <w:trPr>
          <w:trHeight w:val="449"/>
        </w:trPr>
        <w:tc>
          <w:tcPr>
            <w:tcW w:w="3163" w:type="pct"/>
            <w:tcBorders>
              <w:top w:val="nil"/>
              <w:left w:val="single" w:sz="8" w:space="0" w:color="auto"/>
              <w:bottom w:val="single" w:sz="8"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Diseño de Programas para la capacitación en tecnologías informáticas y aplicaciones digitales web para el personal de Salud.</w:t>
            </w:r>
          </w:p>
        </w:tc>
        <w:tc>
          <w:tcPr>
            <w:tcW w:w="520" w:type="pct"/>
            <w:tcBorders>
              <w:top w:val="nil"/>
              <w:left w:val="single" w:sz="8" w:space="0" w:color="auto"/>
              <w:bottom w:val="single" w:sz="8"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90 días</w:t>
            </w:r>
          </w:p>
        </w:tc>
        <w:tc>
          <w:tcPr>
            <w:tcW w:w="658" w:type="pct"/>
            <w:tcBorders>
              <w:top w:val="nil"/>
              <w:left w:val="nil"/>
              <w:bottom w:val="single" w:sz="8"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07/01/2013</w:t>
            </w:r>
          </w:p>
        </w:tc>
        <w:tc>
          <w:tcPr>
            <w:tcW w:w="658" w:type="pct"/>
            <w:tcBorders>
              <w:top w:val="nil"/>
              <w:left w:val="single" w:sz="8" w:space="0" w:color="auto"/>
              <w:bottom w:val="single" w:sz="8"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13/05/2013</w:t>
            </w:r>
          </w:p>
        </w:tc>
      </w:tr>
      <w:tr w:rsidR="00C17F95" w:rsidRPr="00E6668F" w:rsidTr="00081892">
        <w:trPr>
          <w:trHeight w:val="429"/>
        </w:trPr>
        <w:tc>
          <w:tcPr>
            <w:tcW w:w="3163" w:type="pct"/>
            <w:tcBorders>
              <w:top w:val="single" w:sz="8" w:space="0" w:color="auto"/>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Programa permanente de Video Conferencias sobre temas asociados a la mortalidad materna.</w:t>
            </w:r>
          </w:p>
        </w:tc>
        <w:tc>
          <w:tcPr>
            <w:tcW w:w="520"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180 días</w:t>
            </w:r>
          </w:p>
        </w:tc>
        <w:tc>
          <w:tcPr>
            <w:tcW w:w="658" w:type="pct"/>
            <w:tcBorders>
              <w:top w:val="single" w:sz="8" w:space="0" w:color="auto"/>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07/01/2013</w:t>
            </w:r>
          </w:p>
        </w:tc>
        <w:tc>
          <w:tcPr>
            <w:tcW w:w="658"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16/09/2013</w:t>
            </w:r>
          </w:p>
        </w:tc>
      </w:tr>
      <w:tr w:rsidR="00C17F95" w:rsidRPr="00E6668F" w:rsidTr="00081892">
        <w:trPr>
          <w:trHeight w:val="552"/>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Conceptualización y desarrollo de Diplomados de la Escuela de Enfermería de la Facultad de Medicina de la UCV, sobre Planificación familiar, Obstetricia, cuidados pre y post natales en línea y presencial</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264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04/02/2013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04/02/2014</w:t>
            </w:r>
          </w:p>
        </w:tc>
      </w:tr>
      <w:tr w:rsidR="00C17F95" w:rsidRPr="00E6668F" w:rsidTr="00081892">
        <w:trPr>
          <w:trHeight w:val="384"/>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Diseño de Programas para el acceso del personal de salud a Bibliotecas digitales, y otras aplicaciones con información validada en la materia.</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90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04/03/2013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05/07/2013</w:t>
            </w:r>
          </w:p>
        </w:tc>
      </w:tr>
      <w:tr w:rsidR="00C17F95" w:rsidRPr="00E6668F" w:rsidTr="00081892">
        <w:trPr>
          <w:trHeight w:val="364"/>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Generación periódica de contenidos sobre salud materna dirigidas al personal de salud a través del Portal SOS.</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330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04/03/2013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4/06/2014</w:t>
            </w:r>
          </w:p>
        </w:tc>
      </w:tr>
      <w:tr w:rsidR="00C17F95" w:rsidRPr="00E6668F" w:rsidTr="00081892">
        <w:trPr>
          <w:trHeight w:val="300"/>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Promoción e inducción en el uso del Portal SOS con sus respectivas derivaciones de Twitter SOS, el Facebook SOS y Canal YouTube de SOS.</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90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04/03/2013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05/07/2013</w:t>
            </w:r>
          </w:p>
        </w:tc>
      </w:tr>
      <w:tr w:rsidR="00C17F95" w:rsidRPr="00E6668F" w:rsidTr="00081892">
        <w:trPr>
          <w:trHeight w:val="160"/>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 xml:space="preserve">Generación de material dirigido al personal de Salud </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180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01/04/2013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06/12/2013</w:t>
            </w:r>
          </w:p>
        </w:tc>
      </w:tr>
      <w:tr w:rsidR="00C17F95" w:rsidRPr="00E6668F" w:rsidTr="00081892">
        <w:trPr>
          <w:trHeight w:val="316"/>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Organización de los cursos contemplados en el punto 9</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90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13/05/2013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13/09/2013</w:t>
            </w:r>
          </w:p>
        </w:tc>
      </w:tr>
      <w:tr w:rsidR="00C17F95" w:rsidRPr="007B79EE" w:rsidTr="00081892">
        <w:trPr>
          <w:trHeight w:val="354"/>
        </w:trPr>
        <w:tc>
          <w:tcPr>
            <w:tcW w:w="3163" w:type="pct"/>
            <w:tcBorders>
              <w:top w:val="single" w:sz="4" w:space="0" w:color="auto"/>
              <w:left w:val="single" w:sz="8" w:space="0" w:color="auto"/>
              <w:bottom w:val="single" w:sz="4" w:space="0" w:color="auto"/>
              <w:right w:val="nil"/>
            </w:tcBorders>
            <w:shd w:val="clear" w:color="000000" w:fill="D9D9D9" w:themeFill="background1" w:themeFillShade="D9"/>
            <w:vAlign w:val="center"/>
            <w:hideMark/>
          </w:tcPr>
          <w:p w:rsidR="00C17F95" w:rsidRPr="007B79EE" w:rsidRDefault="00C17F95" w:rsidP="00862509">
            <w:pPr>
              <w:spacing w:after="0" w:line="200" w:lineRule="exact"/>
              <w:jc w:val="both"/>
              <w:rPr>
                <w:rFonts w:cstheme="minorHAnsi"/>
                <w:b/>
                <w:bCs/>
                <w:iCs/>
                <w:color w:val="000000"/>
                <w:lang w:eastAsia="es-VE"/>
              </w:rPr>
            </w:pPr>
            <w:r w:rsidRPr="007B79EE">
              <w:rPr>
                <w:rFonts w:cstheme="minorHAnsi"/>
                <w:b/>
                <w:bCs/>
                <w:iCs/>
                <w:color w:val="000000"/>
                <w:lang w:eastAsia="es-VE"/>
              </w:rPr>
              <w:t xml:space="preserve">Actividades de Motivación, Información, y formación para </w:t>
            </w:r>
            <w:r w:rsidR="00862509">
              <w:rPr>
                <w:rFonts w:cstheme="minorHAnsi"/>
                <w:b/>
                <w:bCs/>
                <w:iCs/>
                <w:color w:val="000000"/>
                <w:lang w:eastAsia="es-VE"/>
              </w:rPr>
              <w:t>comunidades, m</w:t>
            </w:r>
            <w:r w:rsidRPr="007B79EE">
              <w:rPr>
                <w:rFonts w:cstheme="minorHAnsi"/>
                <w:b/>
                <w:bCs/>
                <w:iCs/>
                <w:color w:val="000000"/>
                <w:lang w:eastAsia="es-VE"/>
              </w:rPr>
              <w:t>ujeres embarazadas y en edad fértil</w:t>
            </w:r>
          </w:p>
        </w:tc>
        <w:tc>
          <w:tcPr>
            <w:tcW w:w="520" w:type="pct"/>
            <w:tcBorders>
              <w:top w:val="single" w:sz="4" w:space="0" w:color="auto"/>
              <w:left w:val="single" w:sz="8" w:space="0" w:color="auto"/>
              <w:bottom w:val="single" w:sz="4" w:space="0" w:color="auto"/>
              <w:right w:val="single" w:sz="8" w:space="0" w:color="auto"/>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sidRPr="007B79EE">
              <w:rPr>
                <w:rFonts w:cstheme="minorHAnsi"/>
                <w:b/>
                <w:bCs/>
                <w:iCs/>
                <w:color w:val="000000"/>
                <w:lang w:eastAsia="es-VE"/>
              </w:rPr>
              <w:t>720 días</w:t>
            </w:r>
          </w:p>
        </w:tc>
        <w:tc>
          <w:tcPr>
            <w:tcW w:w="658" w:type="pct"/>
            <w:tcBorders>
              <w:top w:val="single" w:sz="4" w:space="0" w:color="auto"/>
              <w:left w:val="nil"/>
              <w:bottom w:val="single" w:sz="4" w:space="0" w:color="auto"/>
              <w:right w:val="nil"/>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sidRPr="007B79EE">
              <w:rPr>
                <w:rFonts w:cstheme="minorHAnsi"/>
                <w:b/>
                <w:bCs/>
                <w:iCs/>
                <w:color w:val="000000"/>
                <w:lang w:eastAsia="es-VE"/>
              </w:rPr>
              <w:t>04/03/2013</w:t>
            </w:r>
          </w:p>
        </w:tc>
        <w:tc>
          <w:tcPr>
            <w:tcW w:w="658" w:type="pct"/>
            <w:tcBorders>
              <w:top w:val="single" w:sz="4" w:space="0" w:color="auto"/>
              <w:left w:val="single" w:sz="8" w:space="0" w:color="auto"/>
              <w:bottom w:val="single" w:sz="4" w:space="0" w:color="auto"/>
              <w:right w:val="single" w:sz="8" w:space="0" w:color="auto"/>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Pr>
                <w:rFonts w:cstheme="minorHAnsi"/>
                <w:b/>
                <w:bCs/>
                <w:iCs/>
                <w:color w:val="000000"/>
                <w:lang w:eastAsia="es-VE"/>
              </w:rPr>
              <w:t>22</w:t>
            </w:r>
            <w:r w:rsidRPr="007B79EE">
              <w:rPr>
                <w:rFonts w:cstheme="minorHAnsi"/>
                <w:b/>
                <w:bCs/>
                <w:iCs/>
                <w:color w:val="000000"/>
                <w:lang w:eastAsia="es-VE"/>
              </w:rPr>
              <w:t>/</w:t>
            </w:r>
            <w:r>
              <w:rPr>
                <w:rFonts w:cstheme="minorHAnsi"/>
                <w:b/>
                <w:bCs/>
                <w:iCs/>
                <w:color w:val="000000"/>
                <w:lang w:eastAsia="es-VE"/>
              </w:rPr>
              <w:t>06</w:t>
            </w:r>
            <w:r w:rsidRPr="007B79EE">
              <w:rPr>
                <w:rFonts w:cstheme="minorHAnsi"/>
                <w:b/>
                <w:bCs/>
                <w:iCs/>
                <w:color w:val="000000"/>
                <w:lang w:eastAsia="es-VE"/>
              </w:rPr>
              <w:t>/</w:t>
            </w:r>
            <w:r>
              <w:rPr>
                <w:rFonts w:cstheme="minorHAnsi"/>
                <w:b/>
                <w:bCs/>
                <w:iCs/>
                <w:color w:val="000000"/>
                <w:lang w:eastAsia="es-VE"/>
              </w:rPr>
              <w:t>2014</w:t>
            </w:r>
          </w:p>
        </w:tc>
      </w:tr>
      <w:tr w:rsidR="00C17F95" w:rsidRPr="00E6668F" w:rsidTr="00081892">
        <w:trPr>
          <w:trHeight w:val="372"/>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Uso del Portal SanaSana, con sus respectivos derivaciones en el Twitter SanaSana y Canal YouTube de SanaSana.</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90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04/03/2013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05/07/2013</w:t>
            </w:r>
          </w:p>
        </w:tc>
      </w:tr>
      <w:tr w:rsidR="00C17F95" w:rsidRPr="00E6668F" w:rsidTr="00081892">
        <w:trPr>
          <w:trHeight w:val="224"/>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Plan anual de Talleres, charlas, conversatorios, para mujeres embarazadas y en edad fértil.</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280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02/06/2013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22/06/2014</w:t>
            </w:r>
          </w:p>
        </w:tc>
      </w:tr>
      <w:tr w:rsidR="00C17F95" w:rsidRPr="00E6668F" w:rsidTr="00081892">
        <w:trPr>
          <w:trHeight w:val="300"/>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 xml:space="preserve">Generación de videos y contenidos web audiovisuales, </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262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02/06/2013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31/05/2014</w:t>
            </w:r>
          </w:p>
        </w:tc>
      </w:tr>
      <w:tr w:rsidR="00C17F95" w:rsidRPr="00E6668F" w:rsidTr="00081892">
        <w:trPr>
          <w:trHeight w:val="286"/>
        </w:trPr>
        <w:tc>
          <w:tcPr>
            <w:tcW w:w="3163" w:type="pct"/>
            <w:tcBorders>
              <w:top w:val="nil"/>
              <w:left w:val="single" w:sz="8" w:space="0" w:color="auto"/>
              <w:bottom w:val="single" w:sz="8" w:space="0" w:color="auto"/>
              <w:right w:val="nil"/>
            </w:tcBorders>
            <w:shd w:val="clear" w:color="000000" w:fill="FFFFFF"/>
            <w:vAlign w:val="center"/>
            <w:hideMark/>
          </w:tcPr>
          <w:p w:rsidR="00C17F95" w:rsidRPr="00E6668F" w:rsidRDefault="00C17F95" w:rsidP="00EE2DB5">
            <w:pPr>
              <w:spacing w:after="0" w:line="200" w:lineRule="exact"/>
              <w:jc w:val="both"/>
              <w:rPr>
                <w:rFonts w:cstheme="minorHAnsi"/>
                <w:color w:val="000000"/>
                <w:sz w:val="20"/>
                <w:lang w:eastAsia="es-VE"/>
              </w:rPr>
            </w:pPr>
            <w:r w:rsidRPr="00E6668F">
              <w:rPr>
                <w:rFonts w:cstheme="minorHAnsi"/>
                <w:color w:val="000000"/>
                <w:sz w:val="20"/>
                <w:lang w:eastAsia="es-VE"/>
              </w:rPr>
              <w:t xml:space="preserve">Cine  y video foros orientados </w:t>
            </w:r>
            <w:r w:rsidR="00EE2DB5" w:rsidRPr="00E6668F">
              <w:rPr>
                <w:rFonts w:cstheme="minorHAnsi"/>
                <w:color w:val="000000"/>
                <w:sz w:val="20"/>
                <w:lang w:eastAsia="es-VE"/>
              </w:rPr>
              <w:t>a la comunidad, a los adolescentes,  líderes comunitarios</w:t>
            </w:r>
            <w:r w:rsidR="00862509">
              <w:rPr>
                <w:rFonts w:cstheme="minorHAnsi"/>
                <w:color w:val="000000"/>
                <w:sz w:val="20"/>
                <w:lang w:eastAsia="es-VE"/>
              </w:rPr>
              <w:t>,</w:t>
            </w:r>
            <w:r w:rsidR="00EE2DB5" w:rsidRPr="00E6668F">
              <w:rPr>
                <w:rFonts w:cstheme="minorHAnsi"/>
                <w:color w:val="000000"/>
                <w:sz w:val="20"/>
                <w:lang w:eastAsia="es-VE"/>
              </w:rPr>
              <w:t xml:space="preserve"> </w:t>
            </w:r>
            <w:r w:rsidRPr="00E6668F">
              <w:rPr>
                <w:rFonts w:cstheme="minorHAnsi"/>
                <w:color w:val="000000"/>
                <w:sz w:val="20"/>
                <w:lang w:eastAsia="es-VE"/>
              </w:rPr>
              <w:t>a mujeres en edad fértil y embarazadas.</w:t>
            </w:r>
          </w:p>
        </w:tc>
        <w:tc>
          <w:tcPr>
            <w:tcW w:w="520" w:type="pct"/>
            <w:tcBorders>
              <w:top w:val="nil"/>
              <w:left w:val="single" w:sz="8" w:space="0" w:color="auto"/>
              <w:bottom w:val="single" w:sz="8"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280 días</w:t>
            </w:r>
          </w:p>
        </w:tc>
        <w:tc>
          <w:tcPr>
            <w:tcW w:w="658" w:type="pct"/>
            <w:tcBorders>
              <w:top w:val="nil"/>
              <w:left w:val="nil"/>
              <w:bottom w:val="single" w:sz="8"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02/06/2013</w:t>
            </w:r>
          </w:p>
        </w:tc>
        <w:tc>
          <w:tcPr>
            <w:tcW w:w="658" w:type="pct"/>
            <w:tcBorders>
              <w:top w:val="nil"/>
              <w:left w:val="single" w:sz="8" w:space="0" w:color="auto"/>
              <w:bottom w:val="single" w:sz="8"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22/06/2014</w:t>
            </w:r>
          </w:p>
        </w:tc>
      </w:tr>
      <w:tr w:rsidR="00C17F95" w:rsidRPr="00E6668F" w:rsidTr="00081892">
        <w:trPr>
          <w:trHeight w:val="281"/>
        </w:trPr>
        <w:tc>
          <w:tcPr>
            <w:tcW w:w="3163" w:type="pct"/>
            <w:tcBorders>
              <w:top w:val="single" w:sz="8" w:space="0" w:color="auto"/>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 xml:space="preserve">Producción de micros sonoros </w:t>
            </w:r>
          </w:p>
        </w:tc>
        <w:tc>
          <w:tcPr>
            <w:tcW w:w="520"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262 días</w:t>
            </w:r>
          </w:p>
        </w:tc>
        <w:tc>
          <w:tcPr>
            <w:tcW w:w="658" w:type="pct"/>
            <w:tcBorders>
              <w:top w:val="single" w:sz="8" w:space="0" w:color="auto"/>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02/06/2013</w:t>
            </w:r>
          </w:p>
        </w:tc>
        <w:tc>
          <w:tcPr>
            <w:tcW w:w="658"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31/05/2014</w:t>
            </w:r>
          </w:p>
        </w:tc>
      </w:tr>
      <w:tr w:rsidR="00C17F95" w:rsidRPr="00E6668F" w:rsidTr="00081892">
        <w:trPr>
          <w:trHeight w:val="286"/>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 xml:space="preserve">Programa de publicaciones / Impresos para la Mujer embarazada </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349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03/02/2013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31/05/2014</w:t>
            </w:r>
          </w:p>
        </w:tc>
      </w:tr>
    </w:tbl>
    <w:p w:rsidR="00862509" w:rsidRDefault="00862509" w:rsidP="004C4773">
      <w:pPr>
        <w:spacing w:after="0"/>
        <w:rPr>
          <w:b/>
          <w:sz w:val="32"/>
          <w:szCs w:val="32"/>
        </w:rPr>
      </w:pPr>
    </w:p>
    <w:p w:rsidR="00862509" w:rsidRDefault="00862509">
      <w:pPr>
        <w:rPr>
          <w:b/>
          <w:sz w:val="32"/>
          <w:szCs w:val="32"/>
        </w:rPr>
      </w:pPr>
      <w:r>
        <w:rPr>
          <w:b/>
          <w:sz w:val="32"/>
          <w:szCs w:val="32"/>
        </w:rPr>
        <w:br w:type="page"/>
      </w:r>
    </w:p>
    <w:p w:rsidR="00D62FB3" w:rsidRPr="000C5FCF" w:rsidRDefault="00D62FB3" w:rsidP="00D62FB3">
      <w:pPr>
        <w:spacing w:after="0"/>
        <w:rPr>
          <w:rFonts w:cstheme="minorHAnsi"/>
          <w:b/>
          <w:sz w:val="28"/>
          <w:szCs w:val="28"/>
          <w:lang w:val="es-MX"/>
        </w:rPr>
      </w:pPr>
      <w:r w:rsidRPr="000C5FCF">
        <w:rPr>
          <w:rFonts w:cstheme="minorHAnsi"/>
          <w:b/>
          <w:sz w:val="28"/>
          <w:szCs w:val="28"/>
          <w:lang w:val="es-MX"/>
        </w:rPr>
        <w:t xml:space="preserve">Recursos Humanos </w:t>
      </w:r>
    </w:p>
    <w:tbl>
      <w:tblPr>
        <w:tblStyle w:val="TableGrid"/>
        <w:tblW w:w="9356" w:type="dxa"/>
        <w:tblInd w:w="108" w:type="dxa"/>
        <w:tblLayout w:type="fixed"/>
        <w:tblLook w:val="01E0"/>
      </w:tblPr>
      <w:tblGrid>
        <w:gridCol w:w="2127"/>
        <w:gridCol w:w="1559"/>
        <w:gridCol w:w="2126"/>
        <w:gridCol w:w="1418"/>
        <w:gridCol w:w="2126"/>
      </w:tblGrid>
      <w:tr w:rsidR="00B43214" w:rsidRPr="009D3ABC" w:rsidTr="00400D68">
        <w:tc>
          <w:tcPr>
            <w:tcW w:w="2127" w:type="dxa"/>
            <w:shd w:val="clear" w:color="auto" w:fill="E0E0E0"/>
          </w:tcPr>
          <w:p w:rsidR="00B43214" w:rsidRPr="009D3ABC" w:rsidRDefault="00B43214" w:rsidP="003772CF">
            <w:pPr>
              <w:jc w:val="center"/>
              <w:rPr>
                <w:rFonts w:asciiTheme="minorHAnsi" w:hAnsiTheme="minorHAnsi" w:cstheme="minorHAnsi"/>
                <w:b/>
                <w:sz w:val="22"/>
                <w:lang w:val="es-MX"/>
              </w:rPr>
            </w:pPr>
            <w:r w:rsidRPr="009D3ABC">
              <w:rPr>
                <w:rFonts w:asciiTheme="minorHAnsi" w:hAnsiTheme="minorHAnsi" w:cstheme="minorHAnsi"/>
                <w:b/>
                <w:sz w:val="22"/>
                <w:lang w:val="es-MX"/>
              </w:rPr>
              <w:t>Cargo</w:t>
            </w:r>
          </w:p>
        </w:tc>
        <w:tc>
          <w:tcPr>
            <w:tcW w:w="1559" w:type="dxa"/>
            <w:shd w:val="clear" w:color="auto" w:fill="E0E0E0"/>
          </w:tcPr>
          <w:p w:rsidR="00B43214" w:rsidRPr="009D3ABC" w:rsidRDefault="00B43214" w:rsidP="003772CF">
            <w:pPr>
              <w:jc w:val="center"/>
              <w:rPr>
                <w:rFonts w:asciiTheme="minorHAnsi" w:hAnsiTheme="minorHAnsi" w:cstheme="minorHAnsi"/>
                <w:b/>
                <w:sz w:val="22"/>
                <w:lang w:val="es-MX"/>
              </w:rPr>
            </w:pPr>
            <w:r w:rsidRPr="009D3ABC">
              <w:rPr>
                <w:rFonts w:asciiTheme="minorHAnsi" w:hAnsiTheme="minorHAnsi" w:cstheme="minorHAnsi"/>
                <w:b/>
                <w:sz w:val="22"/>
                <w:lang w:val="es-MX"/>
              </w:rPr>
              <w:t>2013</w:t>
            </w:r>
            <w:r>
              <w:rPr>
                <w:rFonts w:asciiTheme="minorHAnsi" w:hAnsiTheme="minorHAnsi" w:cstheme="minorHAnsi"/>
                <w:b/>
                <w:sz w:val="22"/>
                <w:lang w:val="es-MX"/>
              </w:rPr>
              <w:t xml:space="preserve"> (Bs.F.)</w:t>
            </w:r>
          </w:p>
        </w:tc>
        <w:tc>
          <w:tcPr>
            <w:tcW w:w="2126" w:type="dxa"/>
            <w:shd w:val="clear" w:color="auto" w:fill="E0E0E0"/>
          </w:tcPr>
          <w:p w:rsidR="00B43214" w:rsidRDefault="00B43214" w:rsidP="00C86A41">
            <w:pPr>
              <w:jc w:val="center"/>
              <w:rPr>
                <w:rFonts w:asciiTheme="minorHAnsi" w:hAnsiTheme="minorHAnsi" w:cstheme="minorHAnsi"/>
                <w:b/>
                <w:sz w:val="22"/>
                <w:lang w:val="es-MX"/>
              </w:rPr>
            </w:pPr>
            <w:r w:rsidRPr="009D3ABC">
              <w:rPr>
                <w:rFonts w:asciiTheme="minorHAnsi" w:hAnsiTheme="minorHAnsi" w:cstheme="minorHAnsi"/>
                <w:b/>
                <w:sz w:val="22"/>
                <w:lang w:val="es-MX"/>
              </w:rPr>
              <w:t xml:space="preserve">2014 </w:t>
            </w:r>
          </w:p>
          <w:p w:rsidR="00B43214" w:rsidRPr="009D3ABC" w:rsidRDefault="00B43214" w:rsidP="00C86A41">
            <w:pPr>
              <w:jc w:val="center"/>
              <w:rPr>
                <w:rFonts w:asciiTheme="minorHAnsi" w:hAnsiTheme="minorHAnsi" w:cstheme="minorHAnsi"/>
                <w:b/>
                <w:sz w:val="22"/>
                <w:lang w:val="es-MX"/>
              </w:rPr>
            </w:pPr>
            <w:r w:rsidRPr="00A36A7D">
              <w:rPr>
                <w:rFonts w:asciiTheme="minorHAnsi" w:hAnsiTheme="minorHAnsi" w:cstheme="minorHAnsi"/>
                <w:b/>
                <w:lang w:val="es-MX"/>
              </w:rPr>
              <w:t>(1</w:t>
            </w:r>
            <w:r w:rsidRPr="00A36A7D">
              <w:rPr>
                <w:rFonts w:asciiTheme="minorHAnsi" w:hAnsiTheme="minorHAnsi" w:cstheme="minorHAnsi"/>
                <w:b/>
                <w:vertAlign w:val="superscript"/>
                <w:lang w:val="es-MX"/>
              </w:rPr>
              <w:t>er</w:t>
            </w:r>
            <w:r w:rsidRPr="00A36A7D">
              <w:rPr>
                <w:rFonts w:asciiTheme="minorHAnsi" w:hAnsiTheme="minorHAnsi" w:cstheme="minorHAnsi"/>
                <w:b/>
                <w:lang w:val="es-MX"/>
              </w:rPr>
              <w:t xml:space="preserve"> Semestre)</w:t>
            </w:r>
            <w:r w:rsidR="00FF629C">
              <w:rPr>
                <w:rFonts w:asciiTheme="minorHAnsi" w:hAnsiTheme="minorHAnsi" w:cstheme="minorHAnsi"/>
                <w:b/>
                <w:lang w:val="es-MX"/>
              </w:rPr>
              <w:t xml:space="preserve"> (Bs.</w:t>
            </w:r>
            <w:r>
              <w:rPr>
                <w:rFonts w:asciiTheme="minorHAnsi" w:hAnsiTheme="minorHAnsi" w:cstheme="minorHAnsi"/>
                <w:b/>
                <w:lang w:val="es-MX"/>
              </w:rPr>
              <w:t>)</w:t>
            </w:r>
          </w:p>
        </w:tc>
        <w:tc>
          <w:tcPr>
            <w:tcW w:w="1418" w:type="dxa"/>
            <w:shd w:val="clear" w:color="auto" w:fill="E0E0E0"/>
          </w:tcPr>
          <w:p w:rsidR="00B43214" w:rsidRPr="009D3ABC" w:rsidRDefault="00B43214" w:rsidP="00C86A41">
            <w:pPr>
              <w:jc w:val="center"/>
              <w:rPr>
                <w:rFonts w:cstheme="minorHAnsi"/>
                <w:b/>
                <w:lang w:val="es-MX"/>
              </w:rPr>
            </w:pPr>
            <w:r w:rsidRPr="009D3ABC">
              <w:rPr>
                <w:rFonts w:asciiTheme="minorHAnsi" w:hAnsiTheme="minorHAnsi" w:cstheme="minorHAnsi"/>
                <w:b/>
                <w:sz w:val="22"/>
                <w:lang w:val="es-MX"/>
              </w:rPr>
              <w:t>2013</w:t>
            </w:r>
            <w:r>
              <w:rPr>
                <w:rFonts w:asciiTheme="minorHAnsi" w:hAnsiTheme="minorHAnsi" w:cstheme="minorHAnsi"/>
                <w:b/>
                <w:sz w:val="22"/>
                <w:lang w:val="es-MX"/>
              </w:rPr>
              <w:t xml:space="preserve"> ($)</w:t>
            </w:r>
          </w:p>
        </w:tc>
        <w:tc>
          <w:tcPr>
            <w:tcW w:w="2126" w:type="dxa"/>
            <w:shd w:val="clear" w:color="auto" w:fill="E0E0E0"/>
          </w:tcPr>
          <w:p w:rsidR="00B43214" w:rsidRDefault="00B43214" w:rsidP="00C86A41">
            <w:pPr>
              <w:jc w:val="center"/>
              <w:rPr>
                <w:rFonts w:asciiTheme="minorHAnsi" w:hAnsiTheme="minorHAnsi" w:cstheme="minorHAnsi"/>
                <w:b/>
                <w:sz w:val="22"/>
                <w:lang w:val="es-MX"/>
              </w:rPr>
            </w:pPr>
            <w:r w:rsidRPr="009D3ABC">
              <w:rPr>
                <w:rFonts w:asciiTheme="minorHAnsi" w:hAnsiTheme="minorHAnsi" w:cstheme="minorHAnsi"/>
                <w:b/>
                <w:sz w:val="22"/>
                <w:lang w:val="es-MX"/>
              </w:rPr>
              <w:t xml:space="preserve">2014 </w:t>
            </w:r>
          </w:p>
          <w:p w:rsidR="00B43214" w:rsidRPr="009D3ABC" w:rsidRDefault="00B43214" w:rsidP="00C86A41">
            <w:pPr>
              <w:jc w:val="center"/>
              <w:rPr>
                <w:rFonts w:asciiTheme="minorHAnsi" w:hAnsiTheme="minorHAnsi" w:cstheme="minorHAnsi"/>
                <w:b/>
                <w:sz w:val="22"/>
                <w:lang w:val="es-MX"/>
              </w:rPr>
            </w:pPr>
            <w:r w:rsidRPr="00A36A7D">
              <w:rPr>
                <w:rFonts w:asciiTheme="minorHAnsi" w:hAnsiTheme="minorHAnsi" w:cstheme="minorHAnsi"/>
                <w:b/>
                <w:lang w:val="es-MX"/>
              </w:rPr>
              <w:t>(1</w:t>
            </w:r>
            <w:r w:rsidRPr="00A36A7D">
              <w:rPr>
                <w:rFonts w:asciiTheme="minorHAnsi" w:hAnsiTheme="minorHAnsi" w:cstheme="minorHAnsi"/>
                <w:b/>
                <w:vertAlign w:val="superscript"/>
                <w:lang w:val="es-MX"/>
              </w:rPr>
              <w:t>er</w:t>
            </w:r>
            <w:r w:rsidRPr="00A36A7D">
              <w:rPr>
                <w:rFonts w:asciiTheme="minorHAnsi" w:hAnsiTheme="minorHAnsi" w:cstheme="minorHAnsi"/>
                <w:b/>
                <w:lang w:val="es-MX"/>
              </w:rPr>
              <w:t xml:space="preserve"> Semestre)</w:t>
            </w:r>
            <w:r>
              <w:rPr>
                <w:rFonts w:asciiTheme="minorHAnsi" w:hAnsiTheme="minorHAnsi" w:cstheme="minorHAnsi"/>
                <w:b/>
                <w:lang w:val="es-MX"/>
              </w:rPr>
              <w:t xml:space="preserve"> ($)</w:t>
            </w:r>
          </w:p>
        </w:tc>
      </w:tr>
      <w:tr w:rsidR="00B43214" w:rsidRPr="00CF7CE0" w:rsidTr="00400D68">
        <w:trPr>
          <w:trHeight w:val="255"/>
        </w:trPr>
        <w:tc>
          <w:tcPr>
            <w:tcW w:w="2127" w:type="dxa"/>
            <w:noWrap/>
          </w:tcPr>
          <w:p w:rsidR="00B43214" w:rsidRPr="00CF7CE0" w:rsidRDefault="00B43214" w:rsidP="003772CF">
            <w:pPr>
              <w:rPr>
                <w:rFonts w:asciiTheme="minorHAnsi" w:hAnsiTheme="minorHAnsi" w:cstheme="minorHAnsi"/>
              </w:rPr>
            </w:pPr>
            <w:r w:rsidRPr="00CF7CE0">
              <w:rPr>
                <w:rFonts w:asciiTheme="minorHAnsi" w:hAnsiTheme="minorHAnsi" w:cstheme="minorHAnsi"/>
              </w:rPr>
              <w:t>Gerente de Proyecto</w:t>
            </w:r>
          </w:p>
        </w:tc>
        <w:tc>
          <w:tcPr>
            <w:tcW w:w="1559" w:type="dxa"/>
            <w:vAlign w:val="bottom"/>
          </w:tcPr>
          <w:p w:rsidR="00B43214" w:rsidRPr="00CF7CE0" w:rsidRDefault="00B43214" w:rsidP="003772CF">
            <w:pPr>
              <w:jc w:val="right"/>
              <w:rPr>
                <w:rFonts w:asciiTheme="minorHAnsi" w:hAnsiTheme="minorHAnsi" w:cstheme="minorHAnsi"/>
              </w:rPr>
            </w:pPr>
            <w:r w:rsidRPr="00CF7CE0">
              <w:rPr>
                <w:rFonts w:asciiTheme="minorHAnsi" w:hAnsiTheme="minorHAnsi" w:cstheme="minorHAnsi"/>
              </w:rPr>
              <w:t>140.000</w:t>
            </w:r>
            <w:r>
              <w:rPr>
                <w:rFonts w:asciiTheme="minorHAnsi" w:hAnsiTheme="minorHAnsi" w:cstheme="minorHAnsi"/>
              </w:rPr>
              <w:t>,00</w:t>
            </w:r>
          </w:p>
        </w:tc>
        <w:tc>
          <w:tcPr>
            <w:tcW w:w="2126" w:type="dxa"/>
            <w:vAlign w:val="bottom"/>
          </w:tcPr>
          <w:p w:rsidR="00B43214" w:rsidRPr="00CF7CE0" w:rsidRDefault="00B43214" w:rsidP="00C86A41">
            <w:pPr>
              <w:jc w:val="right"/>
              <w:rPr>
                <w:rFonts w:asciiTheme="minorHAnsi" w:hAnsiTheme="minorHAnsi" w:cstheme="minorHAnsi"/>
              </w:rPr>
            </w:pPr>
            <w:r w:rsidRPr="00CF7CE0">
              <w:rPr>
                <w:rFonts w:asciiTheme="minorHAnsi" w:hAnsiTheme="minorHAnsi" w:cstheme="minorHAnsi"/>
              </w:rPr>
              <w:t>72.000</w:t>
            </w:r>
            <w:r>
              <w:rPr>
                <w:rFonts w:asciiTheme="minorHAnsi" w:hAnsiTheme="minorHAnsi" w:cstheme="minorHAnsi"/>
              </w:rPr>
              <w:t>,00</w:t>
            </w:r>
          </w:p>
        </w:tc>
        <w:tc>
          <w:tcPr>
            <w:tcW w:w="1418" w:type="dxa"/>
            <w:vAlign w:val="bottom"/>
          </w:tcPr>
          <w:p w:rsidR="00B43214" w:rsidRPr="00A36A7D" w:rsidRDefault="00B43214" w:rsidP="00C86A41">
            <w:pPr>
              <w:jc w:val="right"/>
              <w:rPr>
                <w:rFonts w:asciiTheme="minorHAnsi" w:hAnsiTheme="minorHAnsi" w:cstheme="minorHAnsi"/>
              </w:rPr>
            </w:pPr>
            <w:r w:rsidRPr="00A36A7D">
              <w:rPr>
                <w:rFonts w:asciiTheme="minorHAnsi" w:hAnsiTheme="minorHAnsi" w:cstheme="minorHAnsi"/>
              </w:rPr>
              <w:t>32</w:t>
            </w:r>
            <w:r>
              <w:rPr>
                <w:rFonts w:asciiTheme="minorHAnsi" w:hAnsiTheme="minorHAnsi" w:cstheme="minorHAnsi"/>
              </w:rPr>
              <w:t>.</w:t>
            </w:r>
            <w:r w:rsidRPr="00A36A7D">
              <w:rPr>
                <w:rFonts w:asciiTheme="minorHAnsi" w:hAnsiTheme="minorHAnsi" w:cstheme="minorHAnsi"/>
              </w:rPr>
              <w:t>558,13</w:t>
            </w:r>
          </w:p>
        </w:tc>
        <w:tc>
          <w:tcPr>
            <w:tcW w:w="2126" w:type="dxa"/>
            <w:vAlign w:val="bottom"/>
          </w:tcPr>
          <w:p w:rsidR="00B43214" w:rsidRPr="00F91546" w:rsidRDefault="00B43214" w:rsidP="00F91546">
            <w:pPr>
              <w:jc w:val="right"/>
              <w:rPr>
                <w:rFonts w:asciiTheme="minorHAnsi" w:hAnsiTheme="minorHAnsi" w:cstheme="minorHAnsi"/>
              </w:rPr>
            </w:pPr>
            <w:r w:rsidRPr="00F91546">
              <w:rPr>
                <w:rFonts w:asciiTheme="minorHAnsi" w:hAnsiTheme="minorHAnsi" w:cstheme="minorHAnsi"/>
              </w:rPr>
              <w:t>16</w:t>
            </w:r>
            <w:r>
              <w:rPr>
                <w:rFonts w:asciiTheme="minorHAnsi" w:hAnsiTheme="minorHAnsi" w:cstheme="minorHAnsi"/>
              </w:rPr>
              <w:t>.</w:t>
            </w:r>
            <w:r w:rsidRPr="00F91546">
              <w:rPr>
                <w:rFonts w:asciiTheme="minorHAnsi" w:hAnsiTheme="minorHAnsi" w:cstheme="minorHAnsi"/>
              </w:rPr>
              <w:t>744,18</w:t>
            </w:r>
          </w:p>
        </w:tc>
      </w:tr>
      <w:tr w:rsidR="00B43214" w:rsidRPr="00CF7CE0" w:rsidTr="00400D68">
        <w:trPr>
          <w:trHeight w:val="255"/>
        </w:trPr>
        <w:tc>
          <w:tcPr>
            <w:tcW w:w="2127" w:type="dxa"/>
            <w:noWrap/>
          </w:tcPr>
          <w:p w:rsidR="00B43214" w:rsidRPr="00CF7CE0" w:rsidRDefault="00B43214" w:rsidP="003772CF">
            <w:pPr>
              <w:rPr>
                <w:rFonts w:asciiTheme="minorHAnsi" w:hAnsiTheme="minorHAnsi" w:cstheme="minorHAnsi"/>
              </w:rPr>
            </w:pPr>
            <w:r w:rsidRPr="00CF7CE0">
              <w:rPr>
                <w:rFonts w:asciiTheme="minorHAnsi" w:hAnsiTheme="minorHAnsi" w:cstheme="minorHAnsi"/>
              </w:rPr>
              <w:t>Productor</w:t>
            </w:r>
          </w:p>
        </w:tc>
        <w:tc>
          <w:tcPr>
            <w:tcW w:w="1559" w:type="dxa"/>
          </w:tcPr>
          <w:p w:rsidR="00B43214" w:rsidRPr="00CF7CE0" w:rsidRDefault="00B43214" w:rsidP="003772CF">
            <w:pPr>
              <w:jc w:val="right"/>
              <w:rPr>
                <w:rFonts w:asciiTheme="minorHAnsi" w:hAnsiTheme="minorHAnsi" w:cstheme="minorHAnsi"/>
              </w:rPr>
            </w:pPr>
            <w:r w:rsidRPr="00CF7CE0">
              <w:rPr>
                <w:rFonts w:asciiTheme="minorHAnsi" w:hAnsiTheme="minorHAnsi" w:cstheme="minorHAnsi"/>
              </w:rPr>
              <w:t>96.000</w:t>
            </w:r>
            <w:r>
              <w:rPr>
                <w:rFonts w:asciiTheme="minorHAnsi" w:hAnsiTheme="minorHAnsi" w:cstheme="minorHAnsi"/>
              </w:rPr>
              <w:t>,00</w:t>
            </w:r>
          </w:p>
        </w:tc>
        <w:tc>
          <w:tcPr>
            <w:tcW w:w="2126" w:type="dxa"/>
          </w:tcPr>
          <w:p w:rsidR="00B43214" w:rsidRPr="00CF7CE0" w:rsidRDefault="00B43214" w:rsidP="00C86A41">
            <w:pPr>
              <w:jc w:val="right"/>
              <w:rPr>
                <w:rFonts w:asciiTheme="minorHAnsi" w:hAnsiTheme="minorHAnsi" w:cstheme="minorHAnsi"/>
              </w:rPr>
            </w:pPr>
            <w:r w:rsidRPr="00CF7CE0">
              <w:rPr>
                <w:rFonts w:asciiTheme="minorHAnsi" w:hAnsiTheme="minorHAnsi" w:cstheme="minorHAnsi"/>
              </w:rPr>
              <w:t>70.000</w:t>
            </w:r>
            <w:r>
              <w:rPr>
                <w:rFonts w:asciiTheme="minorHAnsi" w:hAnsiTheme="minorHAnsi" w:cstheme="minorHAnsi"/>
              </w:rPr>
              <w:t>,00</w:t>
            </w:r>
          </w:p>
        </w:tc>
        <w:tc>
          <w:tcPr>
            <w:tcW w:w="1418" w:type="dxa"/>
          </w:tcPr>
          <w:p w:rsidR="00B43214" w:rsidRPr="00AE1EC1" w:rsidRDefault="00B43214" w:rsidP="00C86A41">
            <w:pPr>
              <w:jc w:val="right"/>
              <w:rPr>
                <w:rFonts w:asciiTheme="minorHAnsi" w:hAnsiTheme="minorHAnsi" w:cstheme="minorHAnsi"/>
              </w:rPr>
            </w:pPr>
            <w:r w:rsidRPr="00AE1EC1">
              <w:rPr>
                <w:rFonts w:asciiTheme="minorHAnsi" w:hAnsiTheme="minorHAnsi" w:cstheme="minorHAnsi"/>
              </w:rPr>
              <w:t>22</w:t>
            </w:r>
            <w:r>
              <w:rPr>
                <w:rFonts w:asciiTheme="minorHAnsi" w:hAnsiTheme="minorHAnsi" w:cstheme="minorHAnsi"/>
              </w:rPr>
              <w:t>.</w:t>
            </w:r>
            <w:r w:rsidRPr="00AE1EC1">
              <w:rPr>
                <w:rFonts w:asciiTheme="minorHAnsi" w:hAnsiTheme="minorHAnsi" w:cstheme="minorHAnsi"/>
              </w:rPr>
              <w:t>325,58</w:t>
            </w:r>
          </w:p>
        </w:tc>
        <w:tc>
          <w:tcPr>
            <w:tcW w:w="2126" w:type="dxa"/>
          </w:tcPr>
          <w:p w:rsidR="00B43214" w:rsidRPr="00AE1EC1" w:rsidRDefault="00B43214" w:rsidP="00AE1EC1">
            <w:pPr>
              <w:jc w:val="right"/>
              <w:rPr>
                <w:rFonts w:asciiTheme="minorHAnsi" w:hAnsiTheme="minorHAnsi" w:cstheme="minorHAnsi"/>
              </w:rPr>
            </w:pPr>
            <w:r w:rsidRPr="00AE1EC1">
              <w:rPr>
                <w:rFonts w:asciiTheme="minorHAnsi" w:hAnsiTheme="minorHAnsi" w:cstheme="minorHAnsi"/>
              </w:rPr>
              <w:t>16</w:t>
            </w:r>
            <w:r>
              <w:rPr>
                <w:rFonts w:asciiTheme="minorHAnsi" w:hAnsiTheme="minorHAnsi" w:cstheme="minorHAnsi"/>
              </w:rPr>
              <w:t>.</w:t>
            </w:r>
            <w:r w:rsidRPr="00AE1EC1">
              <w:rPr>
                <w:rFonts w:asciiTheme="minorHAnsi" w:hAnsiTheme="minorHAnsi" w:cstheme="minorHAnsi"/>
              </w:rPr>
              <w:t>279,06</w:t>
            </w:r>
          </w:p>
        </w:tc>
      </w:tr>
      <w:tr w:rsidR="00B43214" w:rsidRPr="00CF7CE0" w:rsidTr="00400D68">
        <w:tc>
          <w:tcPr>
            <w:tcW w:w="2127" w:type="dxa"/>
          </w:tcPr>
          <w:p w:rsidR="00B43214" w:rsidRPr="00CF7CE0" w:rsidRDefault="00B43214" w:rsidP="003772CF">
            <w:pPr>
              <w:rPr>
                <w:rFonts w:asciiTheme="minorHAnsi" w:hAnsiTheme="minorHAnsi" w:cstheme="minorHAnsi"/>
                <w:b/>
                <w:lang w:val="es-MX"/>
              </w:rPr>
            </w:pPr>
            <w:r w:rsidRPr="00CF7CE0">
              <w:rPr>
                <w:rFonts w:asciiTheme="minorHAnsi" w:hAnsiTheme="minorHAnsi" w:cstheme="minorHAnsi"/>
                <w:b/>
                <w:lang w:val="es-MX"/>
              </w:rPr>
              <w:t>Total  por  año</w:t>
            </w:r>
          </w:p>
        </w:tc>
        <w:tc>
          <w:tcPr>
            <w:tcW w:w="1559" w:type="dxa"/>
          </w:tcPr>
          <w:p w:rsidR="00B43214" w:rsidRPr="00CF7CE0" w:rsidRDefault="00B43214" w:rsidP="003772CF">
            <w:pPr>
              <w:jc w:val="right"/>
              <w:rPr>
                <w:rFonts w:asciiTheme="minorHAnsi" w:hAnsiTheme="minorHAnsi" w:cstheme="minorHAnsi"/>
                <w:b/>
              </w:rPr>
            </w:pPr>
            <w:r w:rsidRPr="00CF7CE0">
              <w:rPr>
                <w:rFonts w:asciiTheme="minorHAnsi" w:hAnsiTheme="minorHAnsi" w:cstheme="minorHAnsi"/>
                <w:b/>
              </w:rPr>
              <w:t>236.000</w:t>
            </w:r>
            <w:r>
              <w:rPr>
                <w:rFonts w:asciiTheme="minorHAnsi" w:hAnsiTheme="minorHAnsi" w:cstheme="minorHAnsi"/>
                <w:b/>
              </w:rPr>
              <w:t>,00</w:t>
            </w:r>
          </w:p>
        </w:tc>
        <w:tc>
          <w:tcPr>
            <w:tcW w:w="2126" w:type="dxa"/>
          </w:tcPr>
          <w:p w:rsidR="00B43214" w:rsidRPr="00CF7CE0" w:rsidRDefault="00B43214" w:rsidP="00C86A41">
            <w:pPr>
              <w:jc w:val="right"/>
              <w:rPr>
                <w:rFonts w:asciiTheme="minorHAnsi" w:hAnsiTheme="minorHAnsi" w:cstheme="minorHAnsi"/>
                <w:b/>
                <w:lang w:val="es-MX"/>
              </w:rPr>
            </w:pPr>
            <w:r w:rsidRPr="00CF7CE0">
              <w:rPr>
                <w:rFonts w:asciiTheme="minorHAnsi" w:hAnsiTheme="minorHAnsi" w:cstheme="minorHAnsi"/>
                <w:b/>
                <w:lang w:val="es-MX"/>
              </w:rPr>
              <w:t>142.000</w:t>
            </w:r>
            <w:r>
              <w:rPr>
                <w:rFonts w:asciiTheme="minorHAnsi" w:hAnsiTheme="minorHAnsi" w:cstheme="minorHAnsi"/>
                <w:b/>
                <w:lang w:val="es-MX"/>
              </w:rPr>
              <w:t>,00</w:t>
            </w:r>
          </w:p>
        </w:tc>
        <w:tc>
          <w:tcPr>
            <w:tcW w:w="1418" w:type="dxa"/>
          </w:tcPr>
          <w:p w:rsidR="00B43214" w:rsidRPr="00AE1EC1" w:rsidRDefault="00B43214" w:rsidP="00C86A41">
            <w:pPr>
              <w:jc w:val="right"/>
              <w:rPr>
                <w:rFonts w:asciiTheme="minorHAnsi" w:hAnsiTheme="minorHAnsi" w:cstheme="minorHAnsi"/>
                <w:b/>
              </w:rPr>
            </w:pPr>
            <w:r w:rsidRPr="00AE1EC1">
              <w:rPr>
                <w:rFonts w:asciiTheme="minorHAnsi" w:hAnsiTheme="minorHAnsi" w:cstheme="minorHAnsi"/>
                <w:b/>
              </w:rPr>
              <w:t>54</w:t>
            </w:r>
            <w:r>
              <w:rPr>
                <w:rFonts w:asciiTheme="minorHAnsi" w:hAnsiTheme="minorHAnsi" w:cstheme="minorHAnsi"/>
                <w:b/>
              </w:rPr>
              <w:t>.</w:t>
            </w:r>
            <w:r w:rsidRPr="00AE1EC1">
              <w:rPr>
                <w:rFonts w:asciiTheme="minorHAnsi" w:hAnsiTheme="minorHAnsi" w:cstheme="minorHAnsi"/>
                <w:b/>
              </w:rPr>
              <w:t>883,72</w:t>
            </w:r>
          </w:p>
        </w:tc>
        <w:tc>
          <w:tcPr>
            <w:tcW w:w="2126" w:type="dxa"/>
          </w:tcPr>
          <w:p w:rsidR="00B43214" w:rsidRPr="00AE1EC1" w:rsidRDefault="00B43214" w:rsidP="00AE1EC1">
            <w:pPr>
              <w:jc w:val="right"/>
              <w:rPr>
                <w:rFonts w:asciiTheme="minorHAnsi" w:hAnsiTheme="minorHAnsi" w:cstheme="minorHAnsi"/>
                <w:b/>
                <w:lang w:val="es-MX"/>
              </w:rPr>
            </w:pPr>
            <w:r w:rsidRPr="00AE1EC1">
              <w:rPr>
                <w:rFonts w:asciiTheme="minorHAnsi" w:hAnsiTheme="minorHAnsi" w:cstheme="minorHAnsi"/>
                <w:b/>
                <w:lang w:val="es-MX"/>
              </w:rPr>
              <w:t>33</w:t>
            </w:r>
            <w:r>
              <w:rPr>
                <w:rFonts w:asciiTheme="minorHAnsi" w:hAnsiTheme="minorHAnsi" w:cstheme="minorHAnsi"/>
                <w:b/>
                <w:lang w:val="es-MX"/>
              </w:rPr>
              <w:t>.</w:t>
            </w:r>
            <w:r w:rsidRPr="00AE1EC1">
              <w:rPr>
                <w:rFonts w:asciiTheme="minorHAnsi" w:hAnsiTheme="minorHAnsi" w:cstheme="minorHAnsi"/>
                <w:b/>
                <w:lang w:val="es-MX"/>
              </w:rPr>
              <w:t>023,25</w:t>
            </w:r>
          </w:p>
        </w:tc>
      </w:tr>
      <w:tr w:rsidR="00B43214" w:rsidRPr="00CF7CE0" w:rsidTr="00400D68">
        <w:tc>
          <w:tcPr>
            <w:tcW w:w="3686" w:type="dxa"/>
            <w:gridSpan w:val="2"/>
          </w:tcPr>
          <w:p w:rsidR="00B43214" w:rsidRPr="00CF7CE0" w:rsidRDefault="00B43214" w:rsidP="00B43214">
            <w:pPr>
              <w:rPr>
                <w:rFonts w:asciiTheme="minorHAnsi" w:hAnsiTheme="minorHAnsi" w:cstheme="minorHAnsi"/>
                <w:b/>
                <w:smallCaps/>
                <w:sz w:val="24"/>
                <w:szCs w:val="28"/>
                <w:lang w:val="es-MX"/>
              </w:rPr>
            </w:pPr>
            <w:r w:rsidRPr="00CF7CE0">
              <w:rPr>
                <w:rFonts w:asciiTheme="minorHAnsi" w:hAnsiTheme="minorHAnsi" w:cstheme="minorHAnsi"/>
                <w:b/>
                <w:smallCaps/>
                <w:sz w:val="24"/>
                <w:szCs w:val="28"/>
                <w:lang w:val="es-MX"/>
              </w:rPr>
              <w:t xml:space="preserve">Total Personal Proyecto (18 meses)          </w:t>
            </w:r>
            <w:r>
              <w:rPr>
                <w:rFonts w:asciiTheme="minorHAnsi" w:hAnsiTheme="minorHAnsi" w:cstheme="minorHAnsi"/>
                <w:b/>
                <w:smallCaps/>
                <w:sz w:val="24"/>
                <w:szCs w:val="28"/>
                <w:lang w:val="es-MX"/>
              </w:rPr>
              <w:t xml:space="preserve">                          </w:t>
            </w:r>
            <w:r w:rsidRPr="00CF7CE0">
              <w:rPr>
                <w:rFonts w:asciiTheme="minorHAnsi" w:hAnsiTheme="minorHAnsi" w:cstheme="minorHAnsi"/>
                <w:b/>
                <w:smallCaps/>
                <w:sz w:val="24"/>
                <w:szCs w:val="28"/>
                <w:lang w:val="es-MX"/>
              </w:rPr>
              <w:t xml:space="preserve">                                                              </w:t>
            </w:r>
            <w:r>
              <w:rPr>
                <w:rFonts w:asciiTheme="minorHAnsi" w:hAnsiTheme="minorHAnsi" w:cstheme="minorHAnsi"/>
                <w:b/>
                <w:smallCaps/>
                <w:sz w:val="24"/>
                <w:szCs w:val="28"/>
                <w:lang w:val="es-MX"/>
              </w:rPr>
              <w:t xml:space="preserve">   </w:t>
            </w:r>
          </w:p>
        </w:tc>
        <w:tc>
          <w:tcPr>
            <w:tcW w:w="2126" w:type="dxa"/>
          </w:tcPr>
          <w:p w:rsidR="00B43214" w:rsidRPr="00CF7CE0" w:rsidRDefault="00FF629C" w:rsidP="00B43214">
            <w:pPr>
              <w:jc w:val="right"/>
              <w:rPr>
                <w:rFonts w:cstheme="minorHAnsi"/>
                <w:b/>
                <w:smallCaps/>
                <w:sz w:val="24"/>
                <w:szCs w:val="28"/>
                <w:lang w:val="es-MX"/>
              </w:rPr>
            </w:pPr>
            <w:r>
              <w:rPr>
                <w:rFonts w:asciiTheme="minorHAnsi" w:hAnsiTheme="minorHAnsi" w:cstheme="minorHAnsi"/>
                <w:b/>
                <w:smallCaps/>
                <w:sz w:val="24"/>
                <w:szCs w:val="28"/>
                <w:lang w:val="es-MX"/>
              </w:rPr>
              <w:t xml:space="preserve"> (Bs.</w:t>
            </w:r>
            <w:r w:rsidR="00C36FE3">
              <w:rPr>
                <w:rFonts w:asciiTheme="minorHAnsi" w:hAnsiTheme="minorHAnsi" w:cstheme="minorHAnsi"/>
                <w:b/>
                <w:smallCaps/>
                <w:sz w:val="24"/>
                <w:szCs w:val="28"/>
                <w:lang w:val="es-MX"/>
              </w:rPr>
              <w:t xml:space="preserve">) </w:t>
            </w:r>
            <w:r w:rsidR="00B43214">
              <w:rPr>
                <w:rFonts w:asciiTheme="minorHAnsi" w:hAnsiTheme="minorHAnsi" w:cstheme="minorHAnsi"/>
                <w:b/>
                <w:smallCaps/>
                <w:sz w:val="24"/>
                <w:szCs w:val="28"/>
                <w:lang w:val="es-MX"/>
              </w:rPr>
              <w:t>3</w:t>
            </w:r>
            <w:r w:rsidR="00B43214" w:rsidRPr="00CF7CE0">
              <w:rPr>
                <w:rFonts w:asciiTheme="minorHAnsi" w:hAnsiTheme="minorHAnsi" w:cstheme="minorHAnsi"/>
                <w:b/>
                <w:smallCaps/>
                <w:sz w:val="24"/>
                <w:szCs w:val="28"/>
                <w:lang w:val="es-MX"/>
              </w:rPr>
              <w:t>78.000</w:t>
            </w:r>
            <w:r w:rsidR="00B43214">
              <w:rPr>
                <w:rFonts w:asciiTheme="minorHAnsi" w:hAnsiTheme="minorHAnsi" w:cstheme="minorHAnsi"/>
                <w:b/>
                <w:smallCaps/>
                <w:sz w:val="24"/>
                <w:szCs w:val="28"/>
                <w:lang w:val="es-MX"/>
              </w:rPr>
              <w:t xml:space="preserve">,00 </w:t>
            </w:r>
          </w:p>
        </w:tc>
        <w:tc>
          <w:tcPr>
            <w:tcW w:w="3544" w:type="dxa"/>
            <w:gridSpan w:val="2"/>
          </w:tcPr>
          <w:p w:rsidR="00B43214" w:rsidRPr="00CF7CE0" w:rsidRDefault="00C36FE3" w:rsidP="00B43214">
            <w:pPr>
              <w:jc w:val="right"/>
              <w:rPr>
                <w:rFonts w:cstheme="minorHAnsi"/>
                <w:b/>
                <w:smallCaps/>
                <w:sz w:val="24"/>
                <w:szCs w:val="28"/>
                <w:lang w:val="es-MX"/>
              </w:rPr>
            </w:pPr>
            <w:r>
              <w:rPr>
                <w:rFonts w:asciiTheme="minorHAnsi" w:hAnsiTheme="minorHAnsi" w:cstheme="minorHAnsi"/>
                <w:b/>
                <w:smallCaps/>
                <w:sz w:val="24"/>
                <w:szCs w:val="28"/>
                <w:lang w:val="es-MX"/>
              </w:rPr>
              <w:t xml:space="preserve"> ($)</w:t>
            </w:r>
            <w:r w:rsidR="00B43214" w:rsidRPr="00B43214">
              <w:rPr>
                <w:rFonts w:asciiTheme="minorHAnsi" w:hAnsiTheme="minorHAnsi" w:cstheme="minorHAnsi"/>
                <w:b/>
                <w:smallCaps/>
                <w:sz w:val="24"/>
                <w:szCs w:val="28"/>
                <w:lang w:val="es-MX"/>
              </w:rPr>
              <w:t>87</w:t>
            </w:r>
            <w:r w:rsidR="00B43214">
              <w:rPr>
                <w:rFonts w:asciiTheme="minorHAnsi" w:hAnsiTheme="minorHAnsi" w:cstheme="minorHAnsi"/>
                <w:b/>
                <w:smallCaps/>
                <w:sz w:val="24"/>
                <w:szCs w:val="28"/>
                <w:lang w:val="es-MX"/>
              </w:rPr>
              <w:t>.</w:t>
            </w:r>
            <w:r w:rsidR="00B43214" w:rsidRPr="00B43214">
              <w:rPr>
                <w:rFonts w:asciiTheme="minorHAnsi" w:hAnsiTheme="minorHAnsi" w:cstheme="minorHAnsi"/>
                <w:b/>
                <w:smallCaps/>
                <w:sz w:val="24"/>
                <w:szCs w:val="28"/>
                <w:lang w:val="es-MX"/>
              </w:rPr>
              <w:t>906,97</w:t>
            </w:r>
          </w:p>
        </w:tc>
      </w:tr>
    </w:tbl>
    <w:p w:rsidR="00D62FB3" w:rsidRPr="007946F2" w:rsidRDefault="00D62FB3" w:rsidP="00D62FB3">
      <w:pPr>
        <w:spacing w:after="0"/>
        <w:rPr>
          <w:rFonts w:cstheme="minorHAnsi"/>
          <w:b/>
          <w:lang w:val="es-MX"/>
        </w:rPr>
      </w:pPr>
    </w:p>
    <w:p w:rsidR="00D62FB3" w:rsidRDefault="00D62FB3" w:rsidP="00D62FB3">
      <w:pPr>
        <w:spacing w:after="0" w:line="240" w:lineRule="auto"/>
        <w:rPr>
          <w:rFonts w:cstheme="minorHAnsi"/>
          <w:b/>
          <w:sz w:val="32"/>
          <w:lang w:val="es-MX"/>
        </w:rPr>
      </w:pPr>
      <w:r w:rsidRPr="002A1AFB">
        <w:rPr>
          <w:rFonts w:cstheme="minorHAnsi"/>
          <w:b/>
          <w:sz w:val="32"/>
          <w:lang w:val="es-MX"/>
        </w:rPr>
        <w:t>Equipos</w:t>
      </w:r>
    </w:p>
    <w:p w:rsidR="00D62FB3" w:rsidRPr="009D3ABC" w:rsidRDefault="00D62FB3" w:rsidP="00D62FB3">
      <w:pPr>
        <w:spacing w:after="0"/>
        <w:ind w:right="-376"/>
        <w:rPr>
          <w:rFonts w:cstheme="minorHAnsi"/>
          <w:b/>
          <w:sz w:val="24"/>
          <w:szCs w:val="24"/>
          <w:lang w:val="es-MX"/>
        </w:rPr>
      </w:pPr>
      <w:r w:rsidRPr="00084A9E">
        <w:rPr>
          <w:rFonts w:cstheme="minorHAnsi"/>
          <w:b/>
          <w:sz w:val="24"/>
          <w:szCs w:val="24"/>
          <w:lang w:val="es-MX"/>
        </w:rPr>
        <w:t xml:space="preserve">Equipos de video </w:t>
      </w:r>
      <w:r>
        <w:rPr>
          <w:rFonts w:cstheme="minorHAnsi"/>
          <w:b/>
          <w:sz w:val="24"/>
          <w:szCs w:val="24"/>
          <w:lang w:val="es-MX"/>
        </w:rPr>
        <w:t>- Cámara</w:t>
      </w:r>
    </w:p>
    <w:tbl>
      <w:tblPr>
        <w:tblStyle w:val="TableGrid"/>
        <w:tblW w:w="9356" w:type="dxa"/>
        <w:tblInd w:w="108" w:type="dxa"/>
        <w:shd w:val="clear" w:color="auto" w:fill="F2F2F2" w:themeFill="background1" w:themeFillShade="F2"/>
        <w:tblLayout w:type="fixed"/>
        <w:tblLook w:val="04A0"/>
      </w:tblPr>
      <w:tblGrid>
        <w:gridCol w:w="3542"/>
        <w:gridCol w:w="1036"/>
        <w:gridCol w:w="1651"/>
        <w:gridCol w:w="1470"/>
        <w:gridCol w:w="1657"/>
      </w:tblGrid>
      <w:tr w:rsidR="00FA145D" w:rsidRPr="00752687" w:rsidTr="0000092E">
        <w:tc>
          <w:tcPr>
            <w:tcW w:w="3542" w:type="dxa"/>
            <w:tcBorders>
              <w:bottom w:val="single" w:sz="4" w:space="0" w:color="auto"/>
            </w:tcBorders>
            <w:shd w:val="clear" w:color="auto" w:fill="F2F2F2" w:themeFill="background1" w:themeFillShade="F2"/>
          </w:tcPr>
          <w:p w:rsidR="00FA145D" w:rsidRPr="00752687" w:rsidRDefault="00FA145D" w:rsidP="003772CF">
            <w:pPr>
              <w:jc w:val="center"/>
              <w:rPr>
                <w:rFonts w:asciiTheme="minorHAnsi" w:hAnsiTheme="minorHAnsi" w:cstheme="minorHAnsi"/>
                <w:b/>
                <w:sz w:val="22"/>
                <w:szCs w:val="24"/>
                <w:lang w:val="es-MX"/>
              </w:rPr>
            </w:pPr>
            <w:r w:rsidRPr="00752687">
              <w:rPr>
                <w:rFonts w:asciiTheme="minorHAnsi" w:hAnsiTheme="minorHAnsi" w:cstheme="minorHAnsi"/>
                <w:b/>
                <w:sz w:val="22"/>
                <w:szCs w:val="24"/>
                <w:lang w:val="es-MX"/>
              </w:rPr>
              <w:t>Descripción</w:t>
            </w:r>
          </w:p>
        </w:tc>
        <w:tc>
          <w:tcPr>
            <w:tcW w:w="1036" w:type="dxa"/>
            <w:tcBorders>
              <w:bottom w:val="single" w:sz="4" w:space="0" w:color="auto"/>
            </w:tcBorders>
            <w:shd w:val="clear" w:color="auto" w:fill="F2F2F2" w:themeFill="background1" w:themeFillShade="F2"/>
          </w:tcPr>
          <w:p w:rsidR="00FA145D" w:rsidRPr="00752687" w:rsidRDefault="00FA145D" w:rsidP="003772CF">
            <w:pPr>
              <w:jc w:val="center"/>
              <w:rPr>
                <w:rFonts w:cstheme="minorHAnsi"/>
                <w:b/>
                <w:szCs w:val="24"/>
                <w:lang w:val="es-MX"/>
              </w:rPr>
            </w:pPr>
            <w:r w:rsidRPr="00AD5225">
              <w:rPr>
                <w:rFonts w:asciiTheme="minorHAnsi" w:hAnsiTheme="minorHAnsi" w:cstheme="minorHAnsi"/>
                <w:b/>
                <w:sz w:val="22"/>
                <w:szCs w:val="24"/>
                <w:lang w:val="es-MX"/>
              </w:rPr>
              <w:t>Cantidad</w:t>
            </w:r>
          </w:p>
        </w:tc>
        <w:tc>
          <w:tcPr>
            <w:tcW w:w="1651" w:type="dxa"/>
            <w:tcBorders>
              <w:bottom w:val="single" w:sz="4" w:space="0" w:color="auto"/>
            </w:tcBorders>
            <w:shd w:val="clear" w:color="auto" w:fill="F2F2F2" w:themeFill="background1" w:themeFillShade="F2"/>
          </w:tcPr>
          <w:p w:rsidR="00FA145D" w:rsidRPr="00752687" w:rsidRDefault="00FA145D" w:rsidP="003772CF">
            <w:pPr>
              <w:jc w:val="center"/>
              <w:rPr>
                <w:rFonts w:asciiTheme="minorHAnsi" w:hAnsiTheme="minorHAnsi" w:cstheme="minorHAnsi"/>
                <w:b/>
                <w:sz w:val="22"/>
                <w:szCs w:val="24"/>
                <w:lang w:val="es-MX"/>
              </w:rPr>
            </w:pPr>
            <w:r w:rsidRPr="00752687">
              <w:rPr>
                <w:rFonts w:asciiTheme="minorHAnsi" w:hAnsiTheme="minorHAnsi" w:cstheme="minorHAnsi"/>
                <w:b/>
                <w:sz w:val="22"/>
                <w:szCs w:val="24"/>
                <w:lang w:val="es-MX"/>
              </w:rPr>
              <w:t xml:space="preserve">Monto unitario </w:t>
            </w:r>
          </w:p>
        </w:tc>
        <w:tc>
          <w:tcPr>
            <w:tcW w:w="1470" w:type="dxa"/>
            <w:tcBorders>
              <w:bottom w:val="single" w:sz="4" w:space="0" w:color="auto"/>
            </w:tcBorders>
            <w:shd w:val="clear" w:color="auto" w:fill="F2F2F2" w:themeFill="background1" w:themeFillShade="F2"/>
          </w:tcPr>
          <w:p w:rsidR="00FA145D" w:rsidRPr="00752687" w:rsidRDefault="00FA145D" w:rsidP="00364D72">
            <w:pPr>
              <w:jc w:val="center"/>
              <w:rPr>
                <w:rFonts w:asciiTheme="minorHAnsi" w:hAnsiTheme="minorHAnsi" w:cstheme="minorHAnsi"/>
                <w:b/>
                <w:sz w:val="22"/>
                <w:szCs w:val="24"/>
                <w:lang w:val="es-MX"/>
              </w:rPr>
            </w:pPr>
            <w:r w:rsidRPr="00752687">
              <w:rPr>
                <w:rFonts w:asciiTheme="minorHAnsi" w:hAnsiTheme="minorHAnsi" w:cstheme="minorHAnsi"/>
                <w:b/>
                <w:sz w:val="22"/>
                <w:szCs w:val="24"/>
                <w:lang w:val="es-MX"/>
              </w:rPr>
              <w:t>Monto Bs.F.</w:t>
            </w:r>
          </w:p>
        </w:tc>
        <w:tc>
          <w:tcPr>
            <w:tcW w:w="1657" w:type="dxa"/>
            <w:tcBorders>
              <w:bottom w:val="single" w:sz="4" w:space="0" w:color="auto"/>
            </w:tcBorders>
            <w:shd w:val="clear" w:color="auto" w:fill="F2F2F2" w:themeFill="background1" w:themeFillShade="F2"/>
          </w:tcPr>
          <w:p w:rsidR="00FA145D" w:rsidRPr="00752687" w:rsidRDefault="00FA145D" w:rsidP="003772CF">
            <w:pPr>
              <w:jc w:val="center"/>
              <w:rPr>
                <w:rFonts w:asciiTheme="minorHAnsi" w:hAnsiTheme="minorHAnsi" w:cstheme="minorHAnsi"/>
                <w:b/>
                <w:sz w:val="22"/>
                <w:szCs w:val="24"/>
                <w:lang w:val="es-MX"/>
              </w:rPr>
            </w:pPr>
            <w:r w:rsidRPr="00752687">
              <w:rPr>
                <w:rFonts w:asciiTheme="minorHAnsi" w:hAnsiTheme="minorHAnsi" w:cstheme="minorHAnsi"/>
                <w:b/>
                <w:sz w:val="22"/>
                <w:szCs w:val="24"/>
                <w:lang w:val="es-MX"/>
              </w:rPr>
              <w:t xml:space="preserve">Monto total </w:t>
            </w:r>
          </w:p>
        </w:tc>
      </w:tr>
      <w:tr w:rsidR="00FA145D" w:rsidRPr="00752687" w:rsidTr="0000092E">
        <w:trPr>
          <w:trHeight w:val="236"/>
        </w:trPr>
        <w:tc>
          <w:tcPr>
            <w:tcW w:w="3542" w:type="dxa"/>
            <w:shd w:val="clear" w:color="auto" w:fill="FFFFFF" w:themeFill="background1"/>
          </w:tcPr>
          <w:p w:rsidR="00FA145D" w:rsidRPr="00752687" w:rsidRDefault="00FA145D" w:rsidP="003772CF">
            <w:pPr>
              <w:rPr>
                <w:rFonts w:asciiTheme="minorHAnsi" w:hAnsiTheme="minorHAnsi" w:cstheme="minorHAnsi"/>
                <w:lang w:val="en-US"/>
              </w:rPr>
            </w:pPr>
            <w:r w:rsidRPr="00C86A41">
              <w:rPr>
                <w:rFonts w:asciiTheme="minorHAnsi" w:hAnsiTheme="minorHAnsi" w:cstheme="minorHAnsi"/>
                <w:lang w:val="en-US"/>
              </w:rPr>
              <w:t>One ½ Exmo</w:t>
            </w:r>
            <w:r w:rsidRPr="00752687">
              <w:rPr>
                <w:rFonts w:asciiTheme="minorHAnsi" w:hAnsiTheme="minorHAnsi" w:cstheme="minorHAnsi"/>
                <w:lang w:val="en-US"/>
              </w:rPr>
              <w:t>r CMOS XDCAM HD422 Handy</w:t>
            </w:r>
          </w:p>
        </w:tc>
        <w:tc>
          <w:tcPr>
            <w:tcW w:w="1036" w:type="dxa"/>
            <w:shd w:val="clear" w:color="auto" w:fill="FFFFFF" w:themeFill="background1"/>
          </w:tcPr>
          <w:p w:rsidR="00FA145D" w:rsidRPr="00AC047B" w:rsidRDefault="00FA145D" w:rsidP="00AC047B">
            <w:pPr>
              <w:jc w:val="center"/>
              <w:rPr>
                <w:rFonts w:asciiTheme="minorHAnsi" w:hAnsiTheme="minorHAnsi" w:cstheme="minorHAnsi"/>
                <w:lang w:val="en-US"/>
              </w:rPr>
            </w:pPr>
            <w:r w:rsidRPr="00AC047B">
              <w:rPr>
                <w:rFonts w:asciiTheme="minorHAnsi" w:hAnsiTheme="minorHAnsi" w:cstheme="minorHAnsi"/>
                <w:lang w:val="en-US"/>
              </w:rPr>
              <w:t>2</w:t>
            </w:r>
          </w:p>
        </w:tc>
        <w:tc>
          <w:tcPr>
            <w:tcW w:w="1651" w:type="dxa"/>
            <w:shd w:val="clear" w:color="auto" w:fill="FFFFFF" w:themeFill="background1"/>
          </w:tcPr>
          <w:p w:rsidR="00FA145D" w:rsidRPr="00E722E3" w:rsidRDefault="00FA145D" w:rsidP="003772CF">
            <w:pPr>
              <w:jc w:val="right"/>
              <w:rPr>
                <w:rFonts w:asciiTheme="minorHAnsi" w:hAnsiTheme="minorHAnsi" w:cstheme="minorHAnsi"/>
                <w:lang w:val="en-US"/>
              </w:rPr>
            </w:pPr>
            <w:r w:rsidRPr="00E722E3">
              <w:rPr>
                <w:rFonts w:asciiTheme="minorHAnsi" w:hAnsiTheme="minorHAnsi" w:cstheme="minorHAnsi"/>
                <w:lang w:val="en-US"/>
              </w:rPr>
              <w:t>$ 4.500,00</w:t>
            </w:r>
          </w:p>
        </w:tc>
        <w:tc>
          <w:tcPr>
            <w:tcW w:w="1470" w:type="dxa"/>
            <w:shd w:val="clear" w:color="auto" w:fill="FFFFFF" w:themeFill="background1"/>
          </w:tcPr>
          <w:p w:rsidR="00FA145D" w:rsidRPr="00E722E3" w:rsidRDefault="00FA145D" w:rsidP="00364D72">
            <w:pPr>
              <w:jc w:val="right"/>
              <w:rPr>
                <w:rFonts w:asciiTheme="minorHAnsi" w:hAnsiTheme="minorHAnsi" w:cstheme="minorHAnsi"/>
                <w:lang w:val="en-US"/>
              </w:rPr>
            </w:pPr>
            <w:r>
              <w:rPr>
                <w:rFonts w:asciiTheme="minorHAnsi" w:hAnsiTheme="minorHAnsi" w:cstheme="minorHAnsi"/>
                <w:lang w:val="en-US"/>
              </w:rPr>
              <w:t>38.700,00</w:t>
            </w:r>
          </w:p>
        </w:tc>
        <w:tc>
          <w:tcPr>
            <w:tcW w:w="1657" w:type="dxa"/>
            <w:shd w:val="clear" w:color="auto" w:fill="FFFFFF" w:themeFill="background1"/>
          </w:tcPr>
          <w:p w:rsidR="00FA145D" w:rsidRPr="00E722E3" w:rsidRDefault="00FA145D" w:rsidP="003772CF">
            <w:pPr>
              <w:jc w:val="right"/>
              <w:rPr>
                <w:rFonts w:asciiTheme="minorHAnsi" w:hAnsiTheme="minorHAnsi" w:cstheme="minorHAnsi"/>
                <w:lang w:val="en-US"/>
              </w:rPr>
            </w:pPr>
            <w:r w:rsidRPr="00E722E3">
              <w:rPr>
                <w:rFonts w:asciiTheme="minorHAnsi" w:hAnsiTheme="minorHAnsi" w:cstheme="minorHAnsi"/>
                <w:lang w:val="en-US"/>
              </w:rPr>
              <w:t>$ 9.000,00</w:t>
            </w:r>
          </w:p>
        </w:tc>
      </w:tr>
      <w:tr w:rsidR="00FA145D" w:rsidRPr="00752687" w:rsidTr="0000092E">
        <w:tc>
          <w:tcPr>
            <w:tcW w:w="3542" w:type="dxa"/>
            <w:shd w:val="clear" w:color="auto" w:fill="FFFFFF" w:themeFill="background1"/>
          </w:tcPr>
          <w:p w:rsidR="00FA145D" w:rsidRPr="00752687" w:rsidRDefault="00FA145D" w:rsidP="003772CF">
            <w:pPr>
              <w:rPr>
                <w:rFonts w:asciiTheme="minorHAnsi" w:hAnsiTheme="minorHAnsi" w:cstheme="minorHAnsi"/>
                <w:lang w:val="en-US"/>
              </w:rPr>
            </w:pPr>
            <w:r w:rsidRPr="00752687">
              <w:rPr>
                <w:rFonts w:asciiTheme="minorHAnsi" w:hAnsiTheme="minorHAnsi" w:cstheme="minorHAnsi"/>
                <w:lang w:val="en-US"/>
              </w:rPr>
              <w:t>Pro-10 (75 mm bll base) Tripod, Floor Spreader</w:t>
            </w:r>
          </w:p>
        </w:tc>
        <w:tc>
          <w:tcPr>
            <w:tcW w:w="1036" w:type="dxa"/>
            <w:shd w:val="clear" w:color="auto" w:fill="FFFFFF" w:themeFill="background1"/>
          </w:tcPr>
          <w:p w:rsidR="00FA145D" w:rsidRPr="00AC047B" w:rsidRDefault="00FA145D" w:rsidP="00AC047B">
            <w:pPr>
              <w:jc w:val="center"/>
              <w:rPr>
                <w:rFonts w:asciiTheme="minorHAnsi" w:hAnsiTheme="minorHAnsi" w:cstheme="minorHAnsi"/>
                <w:lang w:val="en-US"/>
              </w:rPr>
            </w:pPr>
            <w:r w:rsidRPr="00AC047B">
              <w:rPr>
                <w:rFonts w:asciiTheme="minorHAnsi" w:hAnsiTheme="minorHAnsi" w:cstheme="minorHAnsi"/>
                <w:lang w:val="en-US"/>
              </w:rPr>
              <w:t>2</w:t>
            </w:r>
          </w:p>
        </w:tc>
        <w:tc>
          <w:tcPr>
            <w:tcW w:w="1651" w:type="dxa"/>
            <w:shd w:val="clear" w:color="auto" w:fill="FFFFFF" w:themeFill="background1"/>
          </w:tcPr>
          <w:p w:rsidR="00FA145D" w:rsidRPr="00E722E3" w:rsidRDefault="00FA145D" w:rsidP="003772CF">
            <w:pPr>
              <w:jc w:val="right"/>
              <w:rPr>
                <w:rFonts w:asciiTheme="minorHAnsi" w:hAnsiTheme="minorHAnsi" w:cstheme="minorHAnsi"/>
                <w:lang w:val="en-US"/>
              </w:rPr>
            </w:pPr>
            <w:r w:rsidRPr="00E722E3">
              <w:rPr>
                <w:rFonts w:asciiTheme="minorHAnsi" w:hAnsiTheme="minorHAnsi" w:cstheme="minorHAnsi"/>
                <w:lang w:val="en-US"/>
              </w:rPr>
              <w:t>$ 1.830,00</w:t>
            </w:r>
          </w:p>
        </w:tc>
        <w:tc>
          <w:tcPr>
            <w:tcW w:w="1470" w:type="dxa"/>
            <w:shd w:val="clear" w:color="auto" w:fill="FFFFFF" w:themeFill="background1"/>
          </w:tcPr>
          <w:p w:rsidR="00FA145D" w:rsidRPr="00E722E3" w:rsidRDefault="00FA145D" w:rsidP="00364D72">
            <w:pPr>
              <w:jc w:val="right"/>
              <w:rPr>
                <w:rFonts w:asciiTheme="minorHAnsi" w:hAnsiTheme="minorHAnsi" w:cstheme="minorHAnsi"/>
                <w:lang w:val="en-US"/>
              </w:rPr>
            </w:pPr>
            <w:r w:rsidRPr="007D038C">
              <w:rPr>
                <w:rFonts w:asciiTheme="minorHAnsi" w:hAnsiTheme="minorHAnsi" w:cstheme="minorHAnsi"/>
                <w:lang w:val="en-US"/>
              </w:rPr>
              <w:t>15</w:t>
            </w:r>
            <w:r>
              <w:rPr>
                <w:rFonts w:asciiTheme="minorHAnsi" w:hAnsiTheme="minorHAnsi" w:cstheme="minorHAnsi"/>
                <w:lang w:val="en-US"/>
              </w:rPr>
              <w:t>.</w:t>
            </w:r>
            <w:r w:rsidRPr="007D038C">
              <w:rPr>
                <w:rFonts w:asciiTheme="minorHAnsi" w:hAnsiTheme="minorHAnsi" w:cstheme="minorHAnsi"/>
                <w:lang w:val="en-US"/>
              </w:rPr>
              <w:t>738</w:t>
            </w:r>
            <w:r>
              <w:rPr>
                <w:rFonts w:asciiTheme="minorHAnsi" w:hAnsiTheme="minorHAnsi" w:cstheme="minorHAnsi"/>
                <w:lang w:val="en-US"/>
              </w:rPr>
              <w:t>,00</w:t>
            </w:r>
          </w:p>
        </w:tc>
        <w:tc>
          <w:tcPr>
            <w:tcW w:w="1657" w:type="dxa"/>
            <w:shd w:val="clear" w:color="auto" w:fill="FFFFFF" w:themeFill="background1"/>
          </w:tcPr>
          <w:p w:rsidR="00FA145D" w:rsidRPr="00E722E3" w:rsidRDefault="00FA145D" w:rsidP="003772CF">
            <w:pPr>
              <w:jc w:val="right"/>
              <w:rPr>
                <w:rFonts w:asciiTheme="minorHAnsi" w:hAnsiTheme="minorHAnsi" w:cstheme="minorHAnsi"/>
                <w:lang w:val="en-US"/>
              </w:rPr>
            </w:pPr>
            <w:r w:rsidRPr="00E722E3">
              <w:rPr>
                <w:rFonts w:asciiTheme="minorHAnsi" w:hAnsiTheme="minorHAnsi" w:cstheme="minorHAnsi"/>
                <w:lang w:val="en-US"/>
              </w:rPr>
              <w:t>$ 3.660,00</w:t>
            </w:r>
          </w:p>
        </w:tc>
      </w:tr>
      <w:tr w:rsidR="00FA145D" w:rsidRPr="00752687" w:rsidTr="0000092E">
        <w:tc>
          <w:tcPr>
            <w:tcW w:w="3542" w:type="dxa"/>
            <w:shd w:val="clear" w:color="auto" w:fill="FFFFFF" w:themeFill="background1"/>
          </w:tcPr>
          <w:p w:rsidR="00FA145D" w:rsidRPr="00752687" w:rsidRDefault="00FA145D" w:rsidP="003772CF">
            <w:pPr>
              <w:rPr>
                <w:rFonts w:asciiTheme="minorHAnsi" w:hAnsiTheme="minorHAnsi" w:cstheme="minorHAnsi"/>
                <w:lang w:val="en-US"/>
              </w:rPr>
            </w:pPr>
            <w:r w:rsidRPr="00752687">
              <w:rPr>
                <w:rFonts w:asciiTheme="minorHAnsi" w:hAnsiTheme="minorHAnsi" w:cstheme="minorHAnsi"/>
                <w:lang w:val="en-US"/>
              </w:rPr>
              <w:t>PD114 Dolly with cable guards</w:t>
            </w:r>
          </w:p>
        </w:tc>
        <w:tc>
          <w:tcPr>
            <w:tcW w:w="1036" w:type="dxa"/>
            <w:shd w:val="clear" w:color="auto" w:fill="FFFFFF" w:themeFill="background1"/>
          </w:tcPr>
          <w:p w:rsidR="00FA145D" w:rsidRPr="00AC047B" w:rsidRDefault="00FA145D" w:rsidP="00AC047B">
            <w:pPr>
              <w:jc w:val="center"/>
              <w:rPr>
                <w:rFonts w:asciiTheme="minorHAnsi" w:hAnsiTheme="minorHAnsi" w:cstheme="minorHAnsi"/>
                <w:lang w:val="en-US"/>
              </w:rPr>
            </w:pPr>
            <w:r>
              <w:rPr>
                <w:rFonts w:asciiTheme="minorHAnsi" w:hAnsiTheme="minorHAnsi" w:cstheme="minorHAnsi"/>
                <w:lang w:val="en-US"/>
              </w:rPr>
              <w:t>2</w:t>
            </w:r>
          </w:p>
        </w:tc>
        <w:tc>
          <w:tcPr>
            <w:tcW w:w="1651" w:type="dxa"/>
            <w:shd w:val="clear" w:color="auto" w:fill="FFFFFF" w:themeFill="background1"/>
          </w:tcPr>
          <w:p w:rsidR="00FA145D" w:rsidRPr="00E722E3" w:rsidRDefault="00FA145D" w:rsidP="003772CF">
            <w:pPr>
              <w:jc w:val="right"/>
              <w:rPr>
                <w:rFonts w:asciiTheme="minorHAnsi" w:hAnsiTheme="minorHAnsi" w:cstheme="minorHAnsi"/>
                <w:lang w:val="en-US"/>
              </w:rPr>
            </w:pPr>
            <w:r w:rsidRPr="00E722E3">
              <w:rPr>
                <w:rFonts w:asciiTheme="minorHAnsi" w:hAnsiTheme="minorHAnsi" w:cstheme="minorHAnsi"/>
                <w:lang w:val="en-US"/>
              </w:rPr>
              <w:t>$ 625,00</w:t>
            </w:r>
          </w:p>
        </w:tc>
        <w:tc>
          <w:tcPr>
            <w:tcW w:w="1470" w:type="dxa"/>
            <w:shd w:val="clear" w:color="auto" w:fill="FFFFFF" w:themeFill="background1"/>
          </w:tcPr>
          <w:p w:rsidR="00FA145D" w:rsidRPr="00E722E3" w:rsidRDefault="00FA145D" w:rsidP="00364D72">
            <w:pPr>
              <w:jc w:val="right"/>
              <w:rPr>
                <w:rFonts w:asciiTheme="minorHAnsi" w:hAnsiTheme="minorHAnsi" w:cstheme="minorHAnsi"/>
                <w:lang w:val="en-US"/>
              </w:rPr>
            </w:pPr>
            <w:r w:rsidRPr="007D038C">
              <w:rPr>
                <w:rFonts w:asciiTheme="minorHAnsi" w:hAnsiTheme="minorHAnsi" w:cstheme="minorHAnsi"/>
                <w:lang w:val="en-US"/>
              </w:rPr>
              <w:t>5</w:t>
            </w:r>
            <w:r>
              <w:rPr>
                <w:rFonts w:asciiTheme="minorHAnsi" w:hAnsiTheme="minorHAnsi" w:cstheme="minorHAnsi"/>
                <w:lang w:val="en-US"/>
              </w:rPr>
              <w:t>.</w:t>
            </w:r>
            <w:r w:rsidRPr="007D038C">
              <w:rPr>
                <w:rFonts w:asciiTheme="minorHAnsi" w:hAnsiTheme="minorHAnsi" w:cstheme="minorHAnsi"/>
                <w:lang w:val="en-US"/>
              </w:rPr>
              <w:t>375</w:t>
            </w:r>
            <w:r>
              <w:rPr>
                <w:rFonts w:asciiTheme="minorHAnsi" w:hAnsiTheme="minorHAnsi" w:cstheme="minorHAnsi"/>
                <w:lang w:val="en-US"/>
              </w:rPr>
              <w:t>,00</w:t>
            </w:r>
          </w:p>
        </w:tc>
        <w:tc>
          <w:tcPr>
            <w:tcW w:w="1657" w:type="dxa"/>
            <w:shd w:val="clear" w:color="auto" w:fill="FFFFFF" w:themeFill="background1"/>
          </w:tcPr>
          <w:p w:rsidR="00FA145D" w:rsidRPr="00E722E3" w:rsidRDefault="00FA145D" w:rsidP="003772CF">
            <w:pPr>
              <w:jc w:val="right"/>
              <w:rPr>
                <w:rFonts w:asciiTheme="minorHAnsi" w:hAnsiTheme="minorHAnsi" w:cstheme="minorHAnsi"/>
                <w:lang w:val="en-US"/>
              </w:rPr>
            </w:pPr>
            <w:r w:rsidRPr="00E722E3">
              <w:rPr>
                <w:rFonts w:asciiTheme="minorHAnsi" w:hAnsiTheme="minorHAnsi" w:cstheme="minorHAnsi"/>
                <w:lang w:val="en-US"/>
              </w:rPr>
              <w:t>$ 1.250,00</w:t>
            </w:r>
          </w:p>
        </w:tc>
      </w:tr>
      <w:tr w:rsidR="00FA145D" w:rsidRPr="00752687" w:rsidTr="0000092E">
        <w:tc>
          <w:tcPr>
            <w:tcW w:w="3542" w:type="dxa"/>
            <w:shd w:val="clear" w:color="auto" w:fill="FFFFFF" w:themeFill="background1"/>
          </w:tcPr>
          <w:p w:rsidR="00FA145D" w:rsidRPr="00752687" w:rsidRDefault="00FA145D" w:rsidP="003772CF">
            <w:pPr>
              <w:rPr>
                <w:rFonts w:asciiTheme="minorHAnsi" w:hAnsiTheme="minorHAnsi" w:cstheme="minorHAnsi"/>
                <w:lang w:val="en-US"/>
              </w:rPr>
            </w:pPr>
            <w:r w:rsidRPr="00752687">
              <w:rPr>
                <w:rFonts w:asciiTheme="minorHAnsi" w:hAnsiTheme="minorHAnsi" w:cstheme="minorHAnsi"/>
                <w:lang w:val="en-US"/>
              </w:rPr>
              <w:t>Varizoom, Control de Zoom</w:t>
            </w:r>
          </w:p>
        </w:tc>
        <w:tc>
          <w:tcPr>
            <w:tcW w:w="1036" w:type="dxa"/>
            <w:shd w:val="clear" w:color="auto" w:fill="FFFFFF" w:themeFill="background1"/>
          </w:tcPr>
          <w:p w:rsidR="00FA145D" w:rsidRPr="00AC047B" w:rsidRDefault="00FA145D" w:rsidP="00AC047B">
            <w:pPr>
              <w:jc w:val="center"/>
              <w:rPr>
                <w:rFonts w:asciiTheme="minorHAnsi" w:hAnsiTheme="minorHAnsi" w:cstheme="minorHAnsi"/>
                <w:lang w:val="en-US"/>
              </w:rPr>
            </w:pPr>
            <w:r>
              <w:rPr>
                <w:rFonts w:asciiTheme="minorHAnsi" w:hAnsiTheme="minorHAnsi" w:cstheme="minorHAnsi"/>
                <w:lang w:val="en-US"/>
              </w:rPr>
              <w:t>2</w:t>
            </w:r>
          </w:p>
        </w:tc>
        <w:tc>
          <w:tcPr>
            <w:tcW w:w="1651" w:type="dxa"/>
            <w:shd w:val="clear" w:color="auto" w:fill="FFFFFF" w:themeFill="background1"/>
          </w:tcPr>
          <w:p w:rsidR="00FA145D" w:rsidRPr="00E722E3" w:rsidRDefault="00FA145D" w:rsidP="003772CF">
            <w:pPr>
              <w:jc w:val="right"/>
              <w:rPr>
                <w:rFonts w:asciiTheme="minorHAnsi" w:hAnsiTheme="minorHAnsi" w:cstheme="minorHAnsi"/>
                <w:lang w:val="en-US"/>
              </w:rPr>
            </w:pPr>
            <w:r w:rsidRPr="00E722E3">
              <w:rPr>
                <w:rFonts w:asciiTheme="minorHAnsi" w:hAnsiTheme="minorHAnsi" w:cstheme="minorHAnsi"/>
                <w:lang w:val="en-US"/>
              </w:rPr>
              <w:t>$ 995,00</w:t>
            </w:r>
          </w:p>
        </w:tc>
        <w:tc>
          <w:tcPr>
            <w:tcW w:w="1470" w:type="dxa"/>
            <w:shd w:val="clear" w:color="auto" w:fill="FFFFFF" w:themeFill="background1"/>
          </w:tcPr>
          <w:p w:rsidR="00FA145D" w:rsidRPr="00E722E3" w:rsidRDefault="00FA145D" w:rsidP="00364D72">
            <w:pPr>
              <w:jc w:val="right"/>
              <w:rPr>
                <w:rFonts w:asciiTheme="minorHAnsi" w:hAnsiTheme="minorHAnsi" w:cstheme="minorHAnsi"/>
                <w:lang w:val="en-US"/>
              </w:rPr>
            </w:pPr>
            <w:r w:rsidRPr="007D038C">
              <w:rPr>
                <w:rFonts w:asciiTheme="minorHAnsi" w:hAnsiTheme="minorHAnsi" w:cstheme="minorHAnsi"/>
                <w:lang w:val="en-US"/>
              </w:rPr>
              <w:t>8</w:t>
            </w:r>
            <w:r>
              <w:rPr>
                <w:rFonts w:asciiTheme="minorHAnsi" w:hAnsiTheme="minorHAnsi" w:cstheme="minorHAnsi"/>
                <w:lang w:val="en-US"/>
              </w:rPr>
              <w:t>.</w:t>
            </w:r>
            <w:r w:rsidRPr="007D038C">
              <w:rPr>
                <w:rFonts w:asciiTheme="minorHAnsi" w:hAnsiTheme="minorHAnsi" w:cstheme="minorHAnsi"/>
                <w:lang w:val="en-US"/>
              </w:rPr>
              <w:t>557</w:t>
            </w:r>
            <w:r>
              <w:rPr>
                <w:rFonts w:asciiTheme="minorHAnsi" w:hAnsiTheme="minorHAnsi" w:cstheme="minorHAnsi"/>
                <w:lang w:val="en-US"/>
              </w:rPr>
              <w:t>,00</w:t>
            </w:r>
          </w:p>
        </w:tc>
        <w:tc>
          <w:tcPr>
            <w:tcW w:w="1657" w:type="dxa"/>
            <w:shd w:val="clear" w:color="auto" w:fill="FFFFFF" w:themeFill="background1"/>
          </w:tcPr>
          <w:p w:rsidR="00FA145D" w:rsidRPr="00E722E3" w:rsidRDefault="00FA145D" w:rsidP="003772CF">
            <w:pPr>
              <w:jc w:val="right"/>
              <w:rPr>
                <w:rFonts w:asciiTheme="minorHAnsi" w:hAnsiTheme="minorHAnsi" w:cstheme="minorHAnsi"/>
                <w:lang w:val="en-US"/>
              </w:rPr>
            </w:pPr>
            <w:r w:rsidRPr="00E722E3">
              <w:rPr>
                <w:rFonts w:asciiTheme="minorHAnsi" w:hAnsiTheme="minorHAnsi" w:cstheme="minorHAnsi"/>
                <w:lang w:val="en-US"/>
              </w:rPr>
              <w:t>$ 1.990,00</w:t>
            </w:r>
          </w:p>
        </w:tc>
      </w:tr>
      <w:tr w:rsidR="00FA145D" w:rsidRPr="00AD5225" w:rsidTr="0000092E">
        <w:tc>
          <w:tcPr>
            <w:tcW w:w="3542" w:type="dxa"/>
            <w:shd w:val="clear" w:color="auto" w:fill="FFFFFF" w:themeFill="background1"/>
          </w:tcPr>
          <w:p w:rsidR="00FA145D" w:rsidRPr="00AD5225" w:rsidRDefault="00FA145D" w:rsidP="003772CF">
            <w:pPr>
              <w:rPr>
                <w:rFonts w:asciiTheme="minorHAnsi" w:hAnsiTheme="minorHAnsi" w:cstheme="minorHAnsi"/>
                <w:b/>
                <w:sz w:val="24"/>
                <w:lang w:val="en-US"/>
              </w:rPr>
            </w:pPr>
            <w:r w:rsidRPr="00AD5225">
              <w:rPr>
                <w:rFonts w:asciiTheme="minorHAnsi" w:hAnsiTheme="minorHAnsi" w:cstheme="minorHAnsi"/>
                <w:b/>
                <w:sz w:val="24"/>
                <w:lang w:val="en-US"/>
              </w:rPr>
              <w:t>Total</w:t>
            </w:r>
          </w:p>
        </w:tc>
        <w:tc>
          <w:tcPr>
            <w:tcW w:w="1036" w:type="dxa"/>
            <w:shd w:val="clear" w:color="auto" w:fill="FFFFFF" w:themeFill="background1"/>
          </w:tcPr>
          <w:p w:rsidR="00FA145D" w:rsidRPr="00AC047B" w:rsidRDefault="00FA145D" w:rsidP="00AC047B">
            <w:pPr>
              <w:jc w:val="center"/>
              <w:rPr>
                <w:rFonts w:asciiTheme="minorHAnsi" w:hAnsiTheme="minorHAnsi" w:cstheme="minorHAnsi"/>
                <w:sz w:val="24"/>
                <w:lang w:val="en-US"/>
              </w:rPr>
            </w:pPr>
          </w:p>
        </w:tc>
        <w:tc>
          <w:tcPr>
            <w:tcW w:w="1651" w:type="dxa"/>
            <w:shd w:val="clear" w:color="auto" w:fill="FFFFFF" w:themeFill="background1"/>
          </w:tcPr>
          <w:p w:rsidR="00FA145D" w:rsidRPr="00AD5225" w:rsidRDefault="00FA145D" w:rsidP="003772CF">
            <w:pPr>
              <w:jc w:val="right"/>
              <w:rPr>
                <w:rFonts w:asciiTheme="minorHAnsi" w:hAnsiTheme="minorHAnsi" w:cstheme="minorHAnsi"/>
                <w:b/>
                <w:sz w:val="24"/>
                <w:lang w:val="en-US"/>
              </w:rPr>
            </w:pPr>
            <w:r>
              <w:rPr>
                <w:rFonts w:asciiTheme="minorHAnsi" w:hAnsiTheme="minorHAnsi" w:cstheme="minorHAnsi"/>
                <w:b/>
                <w:sz w:val="24"/>
                <w:lang w:val="en-US"/>
              </w:rPr>
              <w:t xml:space="preserve">$ </w:t>
            </w:r>
            <w:r w:rsidRPr="00AD5225">
              <w:rPr>
                <w:rFonts w:asciiTheme="minorHAnsi" w:hAnsiTheme="minorHAnsi" w:cstheme="minorHAnsi"/>
                <w:b/>
                <w:sz w:val="24"/>
                <w:lang w:val="en-US"/>
              </w:rPr>
              <w:t>7.950,00</w:t>
            </w:r>
          </w:p>
        </w:tc>
        <w:tc>
          <w:tcPr>
            <w:tcW w:w="1470" w:type="dxa"/>
            <w:shd w:val="clear" w:color="auto" w:fill="FFFFFF" w:themeFill="background1"/>
          </w:tcPr>
          <w:p w:rsidR="00FA145D" w:rsidRPr="00AD5225" w:rsidRDefault="00FA145D" w:rsidP="00364D72">
            <w:pPr>
              <w:jc w:val="right"/>
              <w:rPr>
                <w:rFonts w:asciiTheme="minorHAnsi" w:hAnsiTheme="minorHAnsi" w:cstheme="minorHAnsi"/>
                <w:b/>
                <w:sz w:val="24"/>
                <w:lang w:val="en-US"/>
              </w:rPr>
            </w:pPr>
            <w:r w:rsidRPr="007D038C">
              <w:rPr>
                <w:rFonts w:asciiTheme="minorHAnsi" w:hAnsiTheme="minorHAnsi" w:cstheme="minorHAnsi"/>
                <w:b/>
                <w:sz w:val="24"/>
                <w:lang w:val="en-US"/>
              </w:rPr>
              <w:t>68</w:t>
            </w:r>
            <w:r>
              <w:rPr>
                <w:rFonts w:asciiTheme="minorHAnsi" w:hAnsiTheme="minorHAnsi" w:cstheme="minorHAnsi"/>
                <w:b/>
                <w:sz w:val="24"/>
                <w:lang w:val="en-US"/>
              </w:rPr>
              <w:t>.</w:t>
            </w:r>
            <w:r w:rsidRPr="007D038C">
              <w:rPr>
                <w:rFonts w:asciiTheme="minorHAnsi" w:hAnsiTheme="minorHAnsi" w:cstheme="minorHAnsi"/>
                <w:b/>
                <w:sz w:val="24"/>
                <w:lang w:val="en-US"/>
              </w:rPr>
              <w:t>370</w:t>
            </w:r>
            <w:r>
              <w:rPr>
                <w:rFonts w:asciiTheme="minorHAnsi" w:hAnsiTheme="minorHAnsi" w:cstheme="minorHAnsi"/>
                <w:b/>
                <w:sz w:val="24"/>
                <w:lang w:val="en-US"/>
              </w:rPr>
              <w:t>,00</w:t>
            </w:r>
          </w:p>
        </w:tc>
        <w:tc>
          <w:tcPr>
            <w:tcW w:w="1657" w:type="dxa"/>
            <w:shd w:val="clear" w:color="auto" w:fill="FFFFFF" w:themeFill="background1"/>
          </w:tcPr>
          <w:p w:rsidR="00FA145D" w:rsidRPr="00AD5225" w:rsidRDefault="00FA145D" w:rsidP="003772CF">
            <w:pPr>
              <w:jc w:val="right"/>
              <w:rPr>
                <w:rFonts w:asciiTheme="minorHAnsi" w:hAnsiTheme="minorHAnsi" w:cstheme="minorHAnsi"/>
                <w:b/>
                <w:sz w:val="24"/>
                <w:lang w:val="en-US"/>
              </w:rPr>
            </w:pPr>
            <w:r>
              <w:rPr>
                <w:rFonts w:asciiTheme="minorHAnsi" w:hAnsiTheme="minorHAnsi" w:cstheme="minorHAnsi"/>
                <w:b/>
                <w:sz w:val="24"/>
                <w:lang w:val="en-US"/>
              </w:rPr>
              <w:t xml:space="preserve">$ </w:t>
            </w:r>
            <w:r w:rsidRPr="00AD5225">
              <w:rPr>
                <w:rFonts w:asciiTheme="minorHAnsi" w:hAnsiTheme="minorHAnsi" w:cstheme="minorHAnsi"/>
                <w:b/>
                <w:sz w:val="24"/>
                <w:lang w:val="en-US"/>
              </w:rPr>
              <w:t>15.900,00</w:t>
            </w:r>
          </w:p>
        </w:tc>
      </w:tr>
    </w:tbl>
    <w:p w:rsidR="00D62FB3" w:rsidRPr="007946F2" w:rsidRDefault="00D62FB3" w:rsidP="00D62FB3">
      <w:pPr>
        <w:spacing w:after="0"/>
        <w:rPr>
          <w:rFonts w:cstheme="minorHAnsi"/>
          <w:b/>
          <w:szCs w:val="24"/>
        </w:rPr>
      </w:pPr>
    </w:p>
    <w:p w:rsidR="00D62FB3" w:rsidRPr="00752687" w:rsidRDefault="00D62FB3" w:rsidP="00D62FB3">
      <w:pPr>
        <w:spacing w:after="0"/>
        <w:rPr>
          <w:rFonts w:cstheme="minorHAnsi"/>
          <w:b/>
          <w:sz w:val="24"/>
          <w:szCs w:val="24"/>
        </w:rPr>
      </w:pPr>
      <w:r>
        <w:rPr>
          <w:rFonts w:cstheme="minorHAnsi"/>
          <w:b/>
          <w:sz w:val="24"/>
          <w:szCs w:val="24"/>
        </w:rPr>
        <w:t>Aire acondicionado</w:t>
      </w:r>
    </w:p>
    <w:tbl>
      <w:tblPr>
        <w:tblW w:w="9394" w:type="dxa"/>
        <w:tblInd w:w="55" w:type="dxa"/>
        <w:tblCellMar>
          <w:left w:w="70" w:type="dxa"/>
          <w:right w:w="70" w:type="dxa"/>
        </w:tblCellMar>
        <w:tblLook w:val="04A0"/>
      </w:tblPr>
      <w:tblGrid>
        <w:gridCol w:w="5402"/>
        <w:gridCol w:w="1187"/>
        <w:gridCol w:w="1461"/>
        <w:gridCol w:w="1321"/>
        <w:gridCol w:w="23"/>
      </w:tblGrid>
      <w:tr w:rsidR="008D1B30" w:rsidRPr="007946F2" w:rsidTr="007678B0">
        <w:trPr>
          <w:trHeight w:val="447"/>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D1B30" w:rsidRPr="007946F2" w:rsidRDefault="008D1B30" w:rsidP="003772CF">
            <w:pPr>
              <w:spacing w:after="0" w:line="240" w:lineRule="auto"/>
              <w:jc w:val="center"/>
              <w:rPr>
                <w:rFonts w:eastAsia="Times New Roman" w:cstheme="minorHAnsi"/>
                <w:b/>
                <w:bCs/>
                <w:color w:val="000000"/>
                <w:sz w:val="24"/>
                <w:szCs w:val="24"/>
                <w:lang w:eastAsia="es-VE"/>
              </w:rPr>
            </w:pPr>
            <w:r w:rsidRPr="007946F2">
              <w:rPr>
                <w:rFonts w:eastAsia="Times New Roman" w:cstheme="minorHAnsi"/>
                <w:b/>
                <w:bCs/>
                <w:color w:val="000000"/>
                <w:sz w:val="24"/>
                <w:szCs w:val="24"/>
                <w:lang w:eastAsia="es-VE"/>
              </w:rPr>
              <w:t>Descripción</w:t>
            </w:r>
          </w:p>
        </w:tc>
        <w:tc>
          <w:tcPr>
            <w:tcW w:w="0" w:type="auto"/>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8D1B30" w:rsidRPr="007946F2" w:rsidRDefault="008D1B30" w:rsidP="003772CF">
            <w:pPr>
              <w:spacing w:after="0" w:line="240" w:lineRule="auto"/>
              <w:jc w:val="center"/>
              <w:rPr>
                <w:rFonts w:eastAsia="Times New Roman" w:cstheme="minorHAnsi"/>
                <w:b/>
                <w:bCs/>
                <w:color w:val="000000"/>
                <w:sz w:val="24"/>
                <w:szCs w:val="24"/>
                <w:lang w:eastAsia="es-VE"/>
              </w:rPr>
            </w:pPr>
            <w:r w:rsidRPr="007946F2">
              <w:rPr>
                <w:rFonts w:eastAsia="Times New Roman" w:cstheme="minorHAnsi"/>
                <w:b/>
                <w:bCs/>
                <w:color w:val="000000"/>
                <w:sz w:val="24"/>
                <w:szCs w:val="24"/>
                <w:lang w:eastAsia="es-VE"/>
              </w:rPr>
              <w:t>C/U</w:t>
            </w:r>
          </w:p>
        </w:tc>
        <w:tc>
          <w:tcPr>
            <w:tcW w:w="145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8D1B30" w:rsidRPr="007946F2" w:rsidRDefault="008D1B30" w:rsidP="003772CF">
            <w:pPr>
              <w:spacing w:after="0" w:line="240" w:lineRule="auto"/>
              <w:jc w:val="center"/>
              <w:rPr>
                <w:rFonts w:eastAsia="Times New Roman" w:cstheme="minorHAnsi"/>
                <w:b/>
                <w:bCs/>
                <w:color w:val="000000"/>
                <w:sz w:val="24"/>
                <w:szCs w:val="24"/>
                <w:lang w:eastAsia="es-VE"/>
              </w:rPr>
            </w:pPr>
            <w:r w:rsidRPr="007946F2">
              <w:rPr>
                <w:rFonts w:eastAsia="Times New Roman" w:cstheme="minorHAnsi"/>
                <w:b/>
                <w:bCs/>
                <w:color w:val="000000"/>
                <w:sz w:val="24"/>
                <w:szCs w:val="24"/>
                <w:lang w:eastAsia="es-VE"/>
              </w:rPr>
              <w:t>Total</w:t>
            </w:r>
          </w:p>
        </w:tc>
        <w:tc>
          <w:tcPr>
            <w:tcW w:w="1344"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tcPr>
          <w:p w:rsidR="008D1B30" w:rsidRPr="007946F2" w:rsidRDefault="008D1B30" w:rsidP="00FF629C">
            <w:pPr>
              <w:spacing w:after="0" w:line="240" w:lineRule="auto"/>
              <w:jc w:val="center"/>
              <w:rPr>
                <w:rFonts w:eastAsia="Times New Roman" w:cstheme="minorHAnsi"/>
                <w:b/>
                <w:bCs/>
                <w:color w:val="000000"/>
                <w:sz w:val="24"/>
                <w:szCs w:val="24"/>
                <w:lang w:eastAsia="es-VE"/>
              </w:rPr>
            </w:pPr>
            <w:r>
              <w:rPr>
                <w:rFonts w:eastAsia="Times New Roman" w:cstheme="minorHAnsi"/>
                <w:b/>
                <w:bCs/>
                <w:color w:val="000000"/>
                <w:sz w:val="24"/>
                <w:szCs w:val="24"/>
                <w:lang w:eastAsia="es-VE"/>
              </w:rPr>
              <w:t>Total $</w:t>
            </w:r>
          </w:p>
        </w:tc>
      </w:tr>
      <w:tr w:rsidR="007678B0" w:rsidRPr="00E707A8" w:rsidTr="007678B0">
        <w:trPr>
          <w:trHeight w:val="826"/>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unidad compacta de aire acondicionado de 48.000 BTU/H, 1600 PCM en el evaporador, para trabajar en 220/60/3. Igual o similar al modelo PRECEDENT DE LA MARCA TRANE</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43.241,03</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43.241,03</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$10.056,05</w:t>
            </w:r>
          </w:p>
          <w:p w:rsidR="007678B0" w:rsidRDefault="007678B0" w:rsidP="007678B0">
            <w:pPr>
              <w:spacing w:line="240" w:lineRule="auto"/>
              <w:jc w:val="right"/>
              <w:rPr>
                <w:rFonts w:ascii="Calibri" w:hAnsi="Calibri"/>
                <w:color w:val="000000"/>
              </w:rPr>
            </w:pPr>
            <w:r>
              <w:rPr>
                <w:rFonts w:ascii="Calibri" w:hAnsi="Calibri"/>
                <w:color w:val="000000"/>
              </w:rPr>
              <w:t xml:space="preserve"> </w:t>
            </w:r>
          </w:p>
        </w:tc>
      </w:tr>
      <w:tr w:rsidR="007678B0" w:rsidRPr="00E707A8" w:rsidTr="007678B0">
        <w:trPr>
          <w:trHeight w:val="95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unidad compacta de aire acondicionado de 36.000 BTU/H, 1200 PCM en el evaporador, para trabajar en 220/60/3. Igual o similar al modelo PRECEDENT DE LA MARCA TRANE</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34.475,00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34.475,00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$8.017,44</w:t>
            </w:r>
          </w:p>
          <w:p w:rsidR="007678B0" w:rsidRDefault="007678B0" w:rsidP="007678B0">
            <w:pPr>
              <w:spacing w:line="240" w:lineRule="auto"/>
              <w:jc w:val="right"/>
              <w:rPr>
                <w:rFonts w:ascii="Calibri" w:hAnsi="Calibri"/>
                <w:color w:val="000000"/>
              </w:rPr>
            </w:pPr>
            <w:r>
              <w:rPr>
                <w:rFonts w:ascii="Calibri" w:hAnsi="Calibri"/>
                <w:color w:val="000000"/>
              </w:rPr>
              <w:t xml:space="preserve"> </w:t>
            </w:r>
          </w:p>
        </w:tc>
      </w:tr>
      <w:tr w:rsidR="007678B0" w:rsidRPr="00E707A8" w:rsidTr="007678B0">
        <w:trPr>
          <w:trHeight w:val="73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 xml:space="preserve">Suministro e instalación de </w:t>
            </w:r>
            <w:r>
              <w:rPr>
                <w:rFonts w:eastAsia="Times New Roman" w:cstheme="minorHAnsi"/>
                <w:color w:val="000000"/>
                <w:sz w:val="20"/>
                <w:szCs w:val="20"/>
                <w:lang w:eastAsia="es-VE"/>
              </w:rPr>
              <w:t xml:space="preserve">280 </w:t>
            </w:r>
            <w:r w:rsidRPr="00E707A8">
              <w:rPr>
                <w:rFonts w:eastAsia="Times New Roman" w:cstheme="minorHAnsi"/>
                <w:color w:val="000000"/>
                <w:sz w:val="20"/>
                <w:szCs w:val="20"/>
                <w:lang w:eastAsia="es-VE"/>
              </w:rPr>
              <w:t>conductos de aire acondicionado elaborados en láminas de hierro galvanizado de la mejor calidad calibre 22.</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510,00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142.800,00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$33.209,30</w:t>
            </w:r>
          </w:p>
          <w:p w:rsidR="007678B0" w:rsidRDefault="007678B0" w:rsidP="007678B0">
            <w:pPr>
              <w:spacing w:line="240" w:lineRule="auto"/>
              <w:jc w:val="right"/>
              <w:rPr>
                <w:rFonts w:ascii="Calibri" w:hAnsi="Calibri"/>
                <w:color w:val="000000"/>
              </w:rPr>
            </w:pPr>
            <w:r>
              <w:rPr>
                <w:rFonts w:ascii="Calibri" w:hAnsi="Calibri"/>
                <w:color w:val="000000"/>
              </w:rPr>
              <w:t xml:space="preserve"> </w:t>
            </w:r>
          </w:p>
        </w:tc>
      </w:tr>
      <w:tr w:rsidR="007678B0" w:rsidRPr="00E707A8" w:rsidTr="007678B0">
        <w:trPr>
          <w:trHeight w:val="83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 xml:space="preserve">Suministro e instalación de </w:t>
            </w:r>
            <w:r>
              <w:rPr>
                <w:rFonts w:eastAsia="Times New Roman" w:cstheme="minorHAnsi"/>
                <w:color w:val="000000"/>
                <w:sz w:val="20"/>
                <w:szCs w:val="20"/>
                <w:lang w:eastAsia="es-VE"/>
              </w:rPr>
              <w:t xml:space="preserve">20 </w:t>
            </w:r>
            <w:r w:rsidRPr="00E707A8">
              <w:rPr>
                <w:rFonts w:eastAsia="Times New Roman" w:cstheme="minorHAnsi"/>
                <w:color w:val="000000"/>
                <w:sz w:val="20"/>
                <w:szCs w:val="20"/>
                <w:lang w:eastAsia="es-VE"/>
              </w:rPr>
              <w:t>conductos de aire acondicionado elaborados en láminas tipo “Sandwich” de Poliuretano expandido, con barrera de vapor, igual o similar a al conocido como P3</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270,00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5.400,00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$1.255,81</w:t>
            </w:r>
          </w:p>
          <w:p w:rsidR="007678B0" w:rsidRDefault="007678B0" w:rsidP="007678B0">
            <w:pPr>
              <w:spacing w:line="240" w:lineRule="auto"/>
              <w:jc w:val="right"/>
              <w:rPr>
                <w:rFonts w:ascii="Calibri" w:hAnsi="Calibri"/>
                <w:color w:val="000000"/>
              </w:rPr>
            </w:pPr>
            <w:r>
              <w:rPr>
                <w:rFonts w:ascii="Calibri" w:hAnsi="Calibri"/>
                <w:color w:val="000000"/>
              </w:rPr>
              <w:t xml:space="preserve"> </w:t>
            </w:r>
          </w:p>
        </w:tc>
      </w:tr>
      <w:tr w:rsidR="007678B0" w:rsidRPr="00E707A8" w:rsidTr="007678B0">
        <w:trPr>
          <w:trHeight w:val="512"/>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 xml:space="preserve">Suministro e instalación </w:t>
            </w:r>
            <w:r>
              <w:rPr>
                <w:rFonts w:eastAsia="Times New Roman" w:cstheme="minorHAnsi"/>
                <w:color w:val="000000"/>
                <w:sz w:val="20"/>
                <w:szCs w:val="20"/>
                <w:lang w:eastAsia="es-VE"/>
              </w:rPr>
              <w:t>d</w:t>
            </w:r>
            <w:r w:rsidRPr="00E707A8">
              <w:rPr>
                <w:rFonts w:eastAsia="Times New Roman" w:cstheme="minorHAnsi"/>
                <w:color w:val="000000"/>
                <w:sz w:val="20"/>
                <w:szCs w:val="20"/>
                <w:lang w:eastAsia="es-VE"/>
              </w:rPr>
              <w:t xml:space="preserve">e </w:t>
            </w:r>
            <w:r>
              <w:rPr>
                <w:rFonts w:eastAsia="Times New Roman" w:cstheme="minorHAnsi"/>
                <w:color w:val="000000"/>
                <w:sz w:val="20"/>
                <w:szCs w:val="20"/>
                <w:lang w:eastAsia="es-VE"/>
              </w:rPr>
              <w:t xml:space="preserve">30 </w:t>
            </w:r>
            <w:r w:rsidRPr="00E707A8">
              <w:rPr>
                <w:rFonts w:eastAsia="Times New Roman" w:cstheme="minorHAnsi"/>
                <w:color w:val="000000"/>
                <w:sz w:val="20"/>
                <w:szCs w:val="20"/>
                <w:lang w:eastAsia="es-VE"/>
              </w:rPr>
              <w:t>cubierta de aluminio calibre 24, para el aislante de poliuretano expandido.</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270,00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8.100,00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$1.883,72 </w:t>
            </w:r>
          </w:p>
        </w:tc>
      </w:tr>
      <w:tr w:rsidR="007678B0" w:rsidRPr="00E707A8" w:rsidTr="007678B0">
        <w:trPr>
          <w:trHeight w:val="4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Poliuretano Expandido para aislamiento de conductos de aire acondicionado.</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6.075,00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6.075,00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$1.412,79 </w:t>
            </w:r>
          </w:p>
        </w:tc>
      </w:tr>
      <w:tr w:rsidR="007678B0" w:rsidRPr="00E707A8" w:rsidTr="007678B0">
        <w:trPr>
          <w:trHeight w:val="526"/>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rejilla de suministro de dos vías, con aletas horizontales, tamaño 38” x 6”, con control de Volumen</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1.200,00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1.200,00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$279,07 </w:t>
            </w:r>
          </w:p>
        </w:tc>
      </w:tr>
      <w:tr w:rsidR="007678B0" w:rsidRPr="00E707A8" w:rsidTr="007678B0">
        <w:trPr>
          <w:trHeight w:val="561"/>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w:t>
            </w:r>
            <w:bookmarkStart w:id="2" w:name="_GoBack"/>
            <w:bookmarkEnd w:id="2"/>
            <w:r w:rsidRPr="00E707A8">
              <w:rPr>
                <w:rFonts w:eastAsia="Times New Roman" w:cstheme="minorHAnsi"/>
                <w:color w:val="000000"/>
                <w:sz w:val="20"/>
                <w:szCs w:val="20"/>
                <w:lang w:eastAsia="es-VE"/>
              </w:rPr>
              <w:t xml:space="preserve">lación de </w:t>
            </w:r>
            <w:r>
              <w:rPr>
                <w:rFonts w:eastAsia="Times New Roman" w:cstheme="minorHAnsi"/>
                <w:color w:val="000000"/>
                <w:sz w:val="20"/>
                <w:szCs w:val="20"/>
                <w:lang w:eastAsia="es-VE"/>
              </w:rPr>
              <w:t xml:space="preserve">2 </w:t>
            </w:r>
            <w:r w:rsidRPr="00E707A8">
              <w:rPr>
                <w:rFonts w:eastAsia="Times New Roman" w:cstheme="minorHAnsi"/>
                <w:color w:val="000000"/>
                <w:sz w:val="20"/>
                <w:szCs w:val="20"/>
                <w:lang w:eastAsia="es-VE"/>
              </w:rPr>
              <w:t>rejillas de suministro de dos vías con aletas horizontales, tamaño 12” * 6” con control de volumen</w:t>
            </w:r>
          </w:p>
        </w:tc>
        <w:tc>
          <w:tcPr>
            <w:tcW w:w="0" w:type="auto"/>
            <w:tcBorders>
              <w:top w:val="single" w:sz="4" w:space="0" w:color="auto"/>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800,00</w:t>
            </w:r>
          </w:p>
        </w:tc>
        <w:tc>
          <w:tcPr>
            <w:tcW w:w="1457" w:type="dxa"/>
            <w:tcBorders>
              <w:top w:val="single" w:sz="4" w:space="0" w:color="auto"/>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1.600,00</w:t>
            </w:r>
          </w:p>
        </w:tc>
        <w:tc>
          <w:tcPr>
            <w:tcW w:w="1344" w:type="dxa"/>
            <w:gridSpan w:val="2"/>
            <w:tcBorders>
              <w:top w:val="single" w:sz="4" w:space="0" w:color="auto"/>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$372,09 </w:t>
            </w:r>
          </w:p>
        </w:tc>
      </w:tr>
      <w:tr w:rsidR="007678B0" w:rsidRPr="00E707A8" w:rsidTr="007678B0">
        <w:trPr>
          <w:trHeight w:val="41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difusor sencillo, con control de volumen, de dos vías de tamaño 10” * 10”</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400,00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400,00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$93,02 </w:t>
            </w:r>
          </w:p>
        </w:tc>
      </w:tr>
      <w:tr w:rsidR="007678B0" w:rsidRPr="00E707A8" w:rsidTr="007678B0">
        <w:trPr>
          <w:trHeight w:val="425"/>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rejilla de retorno o extracción, de aletas fijas, de tamaño 38” * 6”</w:t>
            </w:r>
          </w:p>
        </w:tc>
        <w:tc>
          <w:tcPr>
            <w:tcW w:w="0" w:type="auto"/>
            <w:tcBorders>
              <w:top w:val="single" w:sz="4" w:space="0" w:color="auto"/>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800,00</w:t>
            </w:r>
          </w:p>
        </w:tc>
        <w:tc>
          <w:tcPr>
            <w:tcW w:w="1457" w:type="dxa"/>
            <w:tcBorders>
              <w:top w:val="single" w:sz="4" w:space="0" w:color="auto"/>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800,00</w:t>
            </w:r>
          </w:p>
        </w:tc>
        <w:tc>
          <w:tcPr>
            <w:tcW w:w="1344" w:type="dxa"/>
            <w:gridSpan w:val="2"/>
            <w:tcBorders>
              <w:top w:val="single" w:sz="4" w:space="0" w:color="auto"/>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$186,05 </w:t>
            </w:r>
          </w:p>
        </w:tc>
      </w:tr>
      <w:tr w:rsidR="007678B0" w:rsidRPr="00E707A8" w:rsidTr="007678B0">
        <w:trPr>
          <w:trHeight w:val="38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rejilla de retorno o extracción de aletas fijas de tamaño 10” * 10”</w:t>
            </w:r>
          </w:p>
        </w:tc>
        <w:tc>
          <w:tcPr>
            <w:tcW w:w="0" w:type="auto"/>
            <w:tcBorders>
              <w:top w:val="single" w:sz="4" w:space="0" w:color="auto"/>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400,00</w:t>
            </w:r>
          </w:p>
        </w:tc>
        <w:tc>
          <w:tcPr>
            <w:tcW w:w="1457" w:type="dxa"/>
            <w:tcBorders>
              <w:top w:val="single" w:sz="4" w:space="0" w:color="auto"/>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400,00</w:t>
            </w:r>
          </w:p>
        </w:tc>
        <w:tc>
          <w:tcPr>
            <w:tcW w:w="1344" w:type="dxa"/>
            <w:gridSpan w:val="2"/>
            <w:tcBorders>
              <w:top w:val="single" w:sz="4" w:space="0" w:color="auto"/>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$93,02 </w:t>
            </w:r>
          </w:p>
        </w:tc>
      </w:tr>
      <w:tr w:rsidR="007678B0" w:rsidRPr="00E707A8" w:rsidTr="007678B0">
        <w:trPr>
          <w:trHeight w:val="532"/>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rejilla de retorno o extracción, de aletas fijas de tamaño 28” * 6”</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1.000,00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2.000,00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$465,12 </w:t>
            </w:r>
          </w:p>
        </w:tc>
      </w:tr>
      <w:tr w:rsidR="007678B0" w:rsidRPr="00E707A8" w:rsidTr="007678B0">
        <w:trPr>
          <w:trHeight w:val="27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termostato de ambiente</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450,00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900,00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$209,30 </w:t>
            </w:r>
          </w:p>
        </w:tc>
      </w:tr>
      <w:tr w:rsidR="008E6EE8" w:rsidRPr="00E707A8" w:rsidTr="00400D68">
        <w:trPr>
          <w:gridAfter w:val="1"/>
          <w:wAfter w:w="23" w:type="dxa"/>
          <w:trHeight w:val="274"/>
        </w:trPr>
        <w:tc>
          <w:tcPr>
            <w:tcW w:w="5402" w:type="dxa"/>
            <w:tcBorders>
              <w:top w:val="single" w:sz="4" w:space="0" w:color="auto"/>
              <w:left w:val="single" w:sz="4" w:space="0" w:color="auto"/>
              <w:bottom w:val="single" w:sz="4" w:space="0" w:color="auto"/>
              <w:right w:val="single" w:sz="4" w:space="0" w:color="auto"/>
            </w:tcBorders>
            <w:shd w:val="clear" w:color="auto" w:fill="auto"/>
            <w:hideMark/>
          </w:tcPr>
          <w:p w:rsidR="008E6EE8" w:rsidRPr="00E707A8" w:rsidRDefault="008E6EE8" w:rsidP="00B56388">
            <w:pPr>
              <w:spacing w:after="0" w:line="220" w:lineRule="exact"/>
              <w:contextualSpacing/>
              <w:rPr>
                <w:rFonts w:eastAsia="Times New Roman" w:cstheme="minorHAnsi"/>
                <w:color w:val="000000"/>
                <w:sz w:val="20"/>
                <w:szCs w:val="20"/>
                <w:lang w:eastAsia="es-VE"/>
              </w:rPr>
            </w:pPr>
            <w:r w:rsidRPr="00020175">
              <w:rPr>
                <w:rFonts w:eastAsia="Times New Roman" w:cstheme="minorHAnsi"/>
                <w:b/>
                <w:color w:val="000000"/>
                <w:sz w:val="24"/>
                <w:szCs w:val="20"/>
                <w:lang w:eastAsia="es-VE"/>
              </w:rPr>
              <w:t xml:space="preserve">Sub-Total   </w:t>
            </w:r>
            <w:r w:rsidR="00400D68">
              <w:rPr>
                <w:rFonts w:eastAsia="Times New Roman" w:cstheme="minorHAnsi"/>
                <w:b/>
                <w:color w:val="000000"/>
                <w:sz w:val="24"/>
                <w:szCs w:val="20"/>
                <w:lang w:eastAsia="es-VE"/>
              </w:rPr>
              <w:t>Aire Acondicionado</w:t>
            </w:r>
            <w:r w:rsidRPr="00020175">
              <w:rPr>
                <w:rFonts w:eastAsia="Times New Roman" w:cstheme="minorHAnsi"/>
                <w:b/>
                <w:color w:val="000000"/>
                <w:sz w:val="24"/>
                <w:szCs w:val="20"/>
                <w:lang w:eastAsia="es-VE"/>
              </w:rPr>
              <w:t xml:space="preserve">    </w:t>
            </w:r>
            <w:r>
              <w:rPr>
                <w:rFonts w:eastAsia="Times New Roman" w:cstheme="minorHAnsi"/>
                <w:b/>
                <w:color w:val="000000"/>
                <w:sz w:val="24"/>
                <w:szCs w:val="20"/>
                <w:lang w:eastAsia="es-VE"/>
              </w:rPr>
              <w:t xml:space="preserve">                                                                     </w:t>
            </w:r>
            <w:r w:rsidRPr="00020175">
              <w:rPr>
                <w:rFonts w:eastAsia="Times New Roman" w:cstheme="minorHAnsi"/>
                <w:b/>
                <w:color w:val="000000"/>
                <w:sz w:val="24"/>
                <w:szCs w:val="20"/>
                <w:lang w:eastAsia="es-VE"/>
              </w:rPr>
              <w:t xml:space="preserve">            </w:t>
            </w:r>
            <w:r>
              <w:rPr>
                <w:rFonts w:eastAsia="Times New Roman" w:cstheme="minorHAnsi"/>
                <w:b/>
                <w:color w:val="000000"/>
                <w:sz w:val="24"/>
                <w:szCs w:val="20"/>
                <w:lang w:eastAsia="es-VE"/>
              </w:rPr>
              <w:t xml:space="preserve"> </w:t>
            </w:r>
            <w:r w:rsidRPr="00020175">
              <w:rPr>
                <w:rFonts w:eastAsia="Times New Roman" w:cstheme="minorHAnsi"/>
                <w:b/>
                <w:color w:val="000000"/>
                <w:sz w:val="24"/>
                <w:szCs w:val="20"/>
                <w:lang w:eastAsia="es-VE"/>
              </w:rPr>
              <w:t xml:space="preserve">        </w:t>
            </w:r>
            <w:r>
              <w:rPr>
                <w:rFonts w:eastAsia="Times New Roman" w:cstheme="minorHAnsi"/>
                <w:b/>
                <w:color w:val="000000"/>
                <w:sz w:val="24"/>
                <w:szCs w:val="20"/>
                <w:lang w:eastAsia="es-VE"/>
              </w:rPr>
              <w:t xml:space="preserve">                  </w:t>
            </w:r>
            <w:r w:rsidRPr="00020175">
              <w:rPr>
                <w:rFonts w:eastAsia="Times New Roman" w:cstheme="minorHAnsi"/>
                <w:b/>
                <w:color w:val="000000"/>
                <w:sz w:val="24"/>
                <w:szCs w:val="20"/>
                <w:lang w:eastAsia="es-VE"/>
              </w:rPr>
              <w:t xml:space="preserve">      </w:t>
            </w:r>
          </w:p>
        </w:tc>
        <w:tc>
          <w:tcPr>
            <w:tcW w:w="2648" w:type="dxa"/>
            <w:gridSpan w:val="2"/>
            <w:tcBorders>
              <w:top w:val="single" w:sz="4" w:space="0" w:color="auto"/>
              <w:left w:val="single" w:sz="4" w:space="0" w:color="auto"/>
              <w:bottom w:val="single" w:sz="4" w:space="0" w:color="auto"/>
              <w:right w:val="single" w:sz="4" w:space="0" w:color="auto"/>
            </w:tcBorders>
            <w:shd w:val="clear" w:color="auto" w:fill="auto"/>
          </w:tcPr>
          <w:p w:rsidR="008E6EE8" w:rsidRPr="00E707A8" w:rsidRDefault="008E6EE8" w:rsidP="006B46CA">
            <w:pPr>
              <w:spacing w:after="0" w:line="220" w:lineRule="exact"/>
              <w:contextualSpacing/>
              <w:jc w:val="right"/>
              <w:rPr>
                <w:rFonts w:eastAsia="Times New Roman" w:cstheme="minorHAnsi"/>
                <w:color w:val="000000"/>
                <w:sz w:val="20"/>
                <w:szCs w:val="20"/>
                <w:lang w:eastAsia="es-VE"/>
              </w:rPr>
            </w:pPr>
            <w:r w:rsidRPr="00020175">
              <w:rPr>
                <w:rFonts w:eastAsia="Times New Roman" w:cstheme="minorHAnsi"/>
                <w:b/>
                <w:color w:val="000000"/>
                <w:sz w:val="24"/>
                <w:szCs w:val="20"/>
                <w:lang w:eastAsia="es-VE"/>
              </w:rPr>
              <w:t>Bs 247.391,03</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8E6EE8" w:rsidRPr="00690526" w:rsidRDefault="00690526" w:rsidP="00696D8B">
            <w:pPr>
              <w:spacing w:after="0" w:line="220" w:lineRule="exact"/>
              <w:contextualSpacing/>
              <w:jc w:val="right"/>
              <w:rPr>
                <w:rFonts w:eastAsia="Times New Roman" w:cstheme="minorHAnsi"/>
                <w:b/>
                <w:color w:val="000000"/>
                <w:sz w:val="24"/>
                <w:szCs w:val="20"/>
                <w:lang w:eastAsia="es-VE"/>
              </w:rPr>
            </w:pPr>
            <w:r w:rsidRPr="00690526">
              <w:rPr>
                <w:rFonts w:eastAsia="Times New Roman" w:cstheme="minorHAnsi"/>
                <w:b/>
                <w:color w:val="000000"/>
                <w:sz w:val="24"/>
                <w:szCs w:val="20"/>
                <w:lang w:eastAsia="es-VE"/>
              </w:rPr>
              <w:t xml:space="preserve">$ </w:t>
            </w:r>
            <w:r w:rsidR="00CF3982" w:rsidRPr="00CF3982">
              <w:rPr>
                <w:rFonts w:eastAsia="Times New Roman" w:cstheme="minorHAnsi"/>
                <w:b/>
                <w:color w:val="000000"/>
                <w:sz w:val="24"/>
                <w:szCs w:val="20"/>
                <w:lang w:eastAsia="es-VE"/>
              </w:rPr>
              <w:t>57</w:t>
            </w:r>
            <w:r w:rsidR="00696D8B">
              <w:rPr>
                <w:rFonts w:eastAsia="Times New Roman" w:cstheme="minorHAnsi"/>
                <w:b/>
                <w:color w:val="000000"/>
                <w:sz w:val="24"/>
                <w:szCs w:val="20"/>
                <w:lang w:eastAsia="es-VE"/>
              </w:rPr>
              <w:t>.</w:t>
            </w:r>
            <w:r w:rsidR="00CF3982" w:rsidRPr="00CF3982">
              <w:rPr>
                <w:rFonts w:eastAsia="Times New Roman" w:cstheme="minorHAnsi"/>
                <w:b/>
                <w:color w:val="000000"/>
                <w:sz w:val="24"/>
                <w:szCs w:val="20"/>
                <w:lang w:eastAsia="es-VE"/>
              </w:rPr>
              <w:t>532,79</w:t>
            </w:r>
          </w:p>
        </w:tc>
      </w:tr>
      <w:tr w:rsidR="008E6EE8" w:rsidRPr="00E707A8" w:rsidTr="00400D68">
        <w:trPr>
          <w:gridAfter w:val="1"/>
          <w:wAfter w:w="23" w:type="dxa"/>
          <w:trHeight w:val="274"/>
        </w:trPr>
        <w:tc>
          <w:tcPr>
            <w:tcW w:w="5402" w:type="dxa"/>
            <w:tcBorders>
              <w:top w:val="single" w:sz="4" w:space="0" w:color="auto"/>
              <w:left w:val="single" w:sz="4" w:space="0" w:color="auto"/>
              <w:bottom w:val="single" w:sz="4" w:space="0" w:color="auto"/>
              <w:right w:val="single" w:sz="4" w:space="0" w:color="auto"/>
            </w:tcBorders>
            <w:shd w:val="clear" w:color="auto" w:fill="auto"/>
            <w:hideMark/>
          </w:tcPr>
          <w:p w:rsidR="008E6EE8" w:rsidRPr="00E707A8" w:rsidRDefault="00400D68" w:rsidP="00B56388">
            <w:pPr>
              <w:spacing w:after="0" w:line="220" w:lineRule="exact"/>
              <w:contextualSpacing/>
              <w:rPr>
                <w:rFonts w:eastAsia="Times New Roman" w:cstheme="minorHAnsi"/>
                <w:color w:val="000000"/>
                <w:sz w:val="20"/>
                <w:szCs w:val="20"/>
                <w:lang w:eastAsia="es-VE"/>
              </w:rPr>
            </w:pPr>
            <w:r w:rsidRPr="00400D68">
              <w:rPr>
                <w:rFonts w:eastAsia="Times New Roman" w:cstheme="minorHAnsi"/>
                <w:b/>
                <w:color w:val="000000"/>
                <w:sz w:val="24"/>
                <w:szCs w:val="20"/>
                <w:lang w:eastAsia="es-VE"/>
              </w:rPr>
              <w:t>Iva 12%</w:t>
            </w:r>
          </w:p>
        </w:tc>
        <w:tc>
          <w:tcPr>
            <w:tcW w:w="2648" w:type="dxa"/>
            <w:gridSpan w:val="2"/>
            <w:tcBorders>
              <w:top w:val="single" w:sz="4" w:space="0" w:color="auto"/>
              <w:left w:val="single" w:sz="4" w:space="0" w:color="auto"/>
              <w:bottom w:val="single" w:sz="4" w:space="0" w:color="auto"/>
              <w:right w:val="single" w:sz="4" w:space="0" w:color="auto"/>
            </w:tcBorders>
            <w:shd w:val="clear" w:color="auto" w:fill="auto"/>
          </w:tcPr>
          <w:p w:rsidR="008E6EE8" w:rsidRPr="00E707A8" w:rsidRDefault="008E6EE8" w:rsidP="00743C3E">
            <w:pPr>
              <w:spacing w:after="0" w:line="220" w:lineRule="exact"/>
              <w:contextualSpacing/>
              <w:jc w:val="right"/>
              <w:rPr>
                <w:rFonts w:eastAsia="Times New Roman" w:cstheme="minorHAnsi"/>
                <w:color w:val="000000"/>
                <w:sz w:val="20"/>
                <w:szCs w:val="20"/>
                <w:lang w:eastAsia="es-VE"/>
              </w:rPr>
            </w:pPr>
            <w:r w:rsidRPr="00020175">
              <w:rPr>
                <w:rFonts w:eastAsia="Times New Roman" w:cstheme="minorHAnsi"/>
                <w:b/>
                <w:color w:val="000000"/>
                <w:sz w:val="24"/>
                <w:szCs w:val="20"/>
                <w:lang w:eastAsia="es-VE"/>
              </w:rPr>
              <w:t>Bs 29.686,92</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8E6EE8" w:rsidRPr="00690526" w:rsidRDefault="00690526" w:rsidP="00696D8B">
            <w:pPr>
              <w:spacing w:after="0" w:line="220" w:lineRule="exact"/>
              <w:contextualSpacing/>
              <w:jc w:val="right"/>
              <w:rPr>
                <w:rFonts w:eastAsia="Times New Roman" w:cstheme="minorHAnsi"/>
                <w:b/>
                <w:color w:val="000000"/>
                <w:sz w:val="24"/>
                <w:szCs w:val="20"/>
                <w:lang w:eastAsia="es-VE"/>
              </w:rPr>
            </w:pPr>
            <w:r w:rsidRPr="00690526">
              <w:rPr>
                <w:rFonts w:eastAsia="Times New Roman" w:cstheme="minorHAnsi"/>
                <w:b/>
                <w:color w:val="000000"/>
                <w:sz w:val="24"/>
                <w:szCs w:val="20"/>
                <w:lang w:eastAsia="es-VE"/>
              </w:rPr>
              <w:t xml:space="preserve">$ </w:t>
            </w:r>
            <w:r w:rsidR="00696D8B" w:rsidRPr="00696D8B">
              <w:rPr>
                <w:rFonts w:eastAsia="Times New Roman" w:cstheme="minorHAnsi"/>
                <w:b/>
                <w:color w:val="000000"/>
                <w:sz w:val="24"/>
                <w:szCs w:val="20"/>
                <w:lang w:eastAsia="es-VE"/>
              </w:rPr>
              <w:t>6</w:t>
            </w:r>
            <w:r w:rsidR="00696D8B">
              <w:rPr>
                <w:rFonts w:eastAsia="Times New Roman" w:cstheme="minorHAnsi"/>
                <w:b/>
                <w:color w:val="000000"/>
                <w:sz w:val="24"/>
                <w:szCs w:val="20"/>
                <w:lang w:eastAsia="es-VE"/>
              </w:rPr>
              <w:t>.</w:t>
            </w:r>
            <w:r w:rsidR="00696D8B" w:rsidRPr="00696D8B">
              <w:rPr>
                <w:rFonts w:eastAsia="Times New Roman" w:cstheme="minorHAnsi"/>
                <w:b/>
                <w:color w:val="000000"/>
                <w:sz w:val="24"/>
                <w:szCs w:val="20"/>
                <w:lang w:eastAsia="es-VE"/>
              </w:rPr>
              <w:t>903,93</w:t>
            </w:r>
          </w:p>
        </w:tc>
      </w:tr>
      <w:tr w:rsidR="008E6EE8" w:rsidRPr="00E707A8" w:rsidTr="00400D68">
        <w:trPr>
          <w:gridAfter w:val="1"/>
          <w:wAfter w:w="23" w:type="dxa"/>
          <w:trHeight w:val="274"/>
        </w:trPr>
        <w:tc>
          <w:tcPr>
            <w:tcW w:w="5402" w:type="dxa"/>
            <w:tcBorders>
              <w:top w:val="single" w:sz="4" w:space="0" w:color="auto"/>
              <w:left w:val="single" w:sz="4" w:space="0" w:color="auto"/>
              <w:bottom w:val="single" w:sz="4" w:space="0" w:color="auto"/>
              <w:right w:val="single" w:sz="4" w:space="0" w:color="auto"/>
            </w:tcBorders>
            <w:shd w:val="clear" w:color="auto" w:fill="auto"/>
            <w:hideMark/>
          </w:tcPr>
          <w:p w:rsidR="008E6EE8" w:rsidRPr="00E707A8" w:rsidRDefault="008E6EE8" w:rsidP="00B56388">
            <w:pPr>
              <w:spacing w:after="0" w:line="220" w:lineRule="exact"/>
              <w:contextualSpacing/>
              <w:rPr>
                <w:rFonts w:eastAsia="Times New Roman" w:cstheme="minorHAnsi"/>
                <w:color w:val="000000"/>
                <w:sz w:val="20"/>
                <w:szCs w:val="20"/>
                <w:lang w:eastAsia="es-VE"/>
              </w:rPr>
            </w:pPr>
            <w:r w:rsidRPr="00020175">
              <w:rPr>
                <w:rFonts w:eastAsia="Times New Roman" w:cstheme="minorHAnsi"/>
                <w:b/>
                <w:color w:val="000000"/>
                <w:sz w:val="24"/>
                <w:szCs w:val="20"/>
                <w:lang w:eastAsia="es-VE"/>
              </w:rPr>
              <w:t>Total</w:t>
            </w:r>
            <w:r>
              <w:rPr>
                <w:rFonts w:eastAsia="Times New Roman" w:cstheme="minorHAnsi"/>
                <w:b/>
                <w:color w:val="000000"/>
                <w:sz w:val="24"/>
                <w:szCs w:val="20"/>
                <w:lang w:eastAsia="es-VE"/>
              </w:rPr>
              <w:t xml:space="preserve">     </w:t>
            </w:r>
            <w:r w:rsidR="0000092E">
              <w:rPr>
                <w:rFonts w:eastAsia="Times New Roman" w:cstheme="minorHAnsi"/>
                <w:b/>
                <w:color w:val="000000"/>
                <w:sz w:val="24"/>
                <w:szCs w:val="20"/>
                <w:lang w:eastAsia="es-VE"/>
              </w:rPr>
              <w:t>Aire Acondicionado</w:t>
            </w:r>
            <w:r>
              <w:rPr>
                <w:rFonts w:eastAsia="Times New Roman" w:cstheme="minorHAnsi"/>
                <w:b/>
                <w:color w:val="000000"/>
                <w:sz w:val="24"/>
                <w:szCs w:val="20"/>
                <w:lang w:eastAsia="es-VE"/>
              </w:rPr>
              <w:t xml:space="preserve">                                                                                 </w:t>
            </w:r>
            <w:r w:rsidRPr="00020175">
              <w:rPr>
                <w:rFonts w:eastAsia="Times New Roman" w:cstheme="minorHAnsi"/>
                <w:b/>
                <w:color w:val="000000"/>
                <w:sz w:val="24"/>
                <w:szCs w:val="20"/>
                <w:lang w:eastAsia="es-VE"/>
              </w:rPr>
              <w:t xml:space="preserve">                                           </w:t>
            </w:r>
          </w:p>
        </w:tc>
        <w:tc>
          <w:tcPr>
            <w:tcW w:w="2648" w:type="dxa"/>
            <w:gridSpan w:val="2"/>
            <w:tcBorders>
              <w:top w:val="single" w:sz="4" w:space="0" w:color="auto"/>
              <w:left w:val="single" w:sz="4" w:space="0" w:color="auto"/>
              <w:bottom w:val="single" w:sz="4" w:space="0" w:color="auto"/>
              <w:right w:val="single" w:sz="4" w:space="0" w:color="auto"/>
            </w:tcBorders>
            <w:shd w:val="clear" w:color="auto" w:fill="auto"/>
          </w:tcPr>
          <w:p w:rsidR="008E6EE8" w:rsidRPr="00E707A8" w:rsidRDefault="008E6EE8" w:rsidP="00743C3E">
            <w:pPr>
              <w:spacing w:after="0" w:line="220" w:lineRule="exact"/>
              <w:contextualSpacing/>
              <w:jc w:val="right"/>
              <w:rPr>
                <w:rFonts w:eastAsia="Times New Roman" w:cstheme="minorHAnsi"/>
                <w:color w:val="000000"/>
                <w:sz w:val="20"/>
                <w:szCs w:val="20"/>
                <w:lang w:eastAsia="es-VE"/>
              </w:rPr>
            </w:pPr>
            <w:r w:rsidRPr="00020175">
              <w:rPr>
                <w:rFonts w:eastAsia="Times New Roman" w:cstheme="minorHAnsi"/>
                <w:b/>
                <w:color w:val="000000"/>
                <w:sz w:val="24"/>
                <w:szCs w:val="20"/>
                <w:lang w:eastAsia="es-VE"/>
              </w:rPr>
              <w:t>Bs 277.077,95</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8E6EE8" w:rsidRPr="00690526" w:rsidRDefault="00690526" w:rsidP="00696D8B">
            <w:pPr>
              <w:spacing w:after="0" w:line="220" w:lineRule="exact"/>
              <w:contextualSpacing/>
              <w:jc w:val="right"/>
              <w:rPr>
                <w:rFonts w:eastAsia="Times New Roman" w:cstheme="minorHAnsi"/>
                <w:b/>
                <w:color w:val="000000"/>
                <w:sz w:val="24"/>
                <w:szCs w:val="20"/>
                <w:lang w:eastAsia="es-VE"/>
              </w:rPr>
            </w:pPr>
            <w:r w:rsidRPr="00690526">
              <w:rPr>
                <w:rFonts w:eastAsia="Times New Roman" w:cstheme="minorHAnsi"/>
                <w:b/>
                <w:color w:val="000000"/>
                <w:sz w:val="24"/>
                <w:szCs w:val="20"/>
                <w:lang w:eastAsia="es-VE"/>
              </w:rPr>
              <w:t xml:space="preserve">$ </w:t>
            </w:r>
            <w:r w:rsidR="00696D8B" w:rsidRPr="00696D8B">
              <w:rPr>
                <w:rFonts w:eastAsia="Times New Roman" w:cstheme="minorHAnsi"/>
                <w:b/>
                <w:color w:val="000000"/>
                <w:sz w:val="24"/>
                <w:szCs w:val="20"/>
                <w:lang w:eastAsia="es-VE"/>
              </w:rPr>
              <w:t>64</w:t>
            </w:r>
            <w:r w:rsidR="00696D8B">
              <w:rPr>
                <w:rFonts w:eastAsia="Times New Roman" w:cstheme="minorHAnsi"/>
                <w:b/>
                <w:color w:val="000000"/>
                <w:sz w:val="24"/>
                <w:szCs w:val="20"/>
                <w:lang w:eastAsia="es-VE"/>
              </w:rPr>
              <w:t>.</w:t>
            </w:r>
            <w:r w:rsidR="00696D8B" w:rsidRPr="00696D8B">
              <w:rPr>
                <w:rFonts w:eastAsia="Times New Roman" w:cstheme="minorHAnsi"/>
                <w:b/>
                <w:color w:val="000000"/>
                <w:sz w:val="24"/>
                <w:szCs w:val="20"/>
                <w:lang w:eastAsia="es-VE"/>
              </w:rPr>
              <w:t>436,73</w:t>
            </w:r>
          </w:p>
        </w:tc>
      </w:tr>
    </w:tbl>
    <w:p w:rsidR="009E0D35" w:rsidRDefault="009E0D35" w:rsidP="008153A1">
      <w:pPr>
        <w:rPr>
          <w:b/>
          <w:sz w:val="40"/>
          <w:szCs w:val="40"/>
        </w:rPr>
      </w:pPr>
    </w:p>
    <w:tbl>
      <w:tblPr>
        <w:tblStyle w:val="TableGrid"/>
        <w:tblW w:w="9356" w:type="dxa"/>
        <w:tblInd w:w="108" w:type="dxa"/>
        <w:tblLook w:val="04A0"/>
      </w:tblPr>
      <w:tblGrid>
        <w:gridCol w:w="3119"/>
        <w:gridCol w:w="6237"/>
      </w:tblGrid>
      <w:tr w:rsidR="00FA145D" w:rsidRPr="00FA145D" w:rsidTr="0000092E">
        <w:tc>
          <w:tcPr>
            <w:tcW w:w="3119" w:type="dxa"/>
            <w:tcBorders>
              <w:top w:val="single" w:sz="4" w:space="0" w:color="auto"/>
              <w:left w:val="single" w:sz="4" w:space="0" w:color="auto"/>
              <w:bottom w:val="single" w:sz="4" w:space="0" w:color="auto"/>
              <w:right w:val="single" w:sz="4" w:space="0" w:color="auto"/>
            </w:tcBorders>
            <w:shd w:val="clear" w:color="auto" w:fill="1F497D" w:themeFill="text2"/>
            <w:hideMark/>
          </w:tcPr>
          <w:p w:rsidR="00FA145D" w:rsidRPr="00FA145D" w:rsidRDefault="00FA145D" w:rsidP="00364D72">
            <w:pPr>
              <w:widowControl w:val="0"/>
              <w:autoSpaceDE w:val="0"/>
              <w:autoSpaceDN w:val="0"/>
              <w:adjustRightInd w:val="0"/>
              <w:ind w:right="871"/>
              <w:jc w:val="both"/>
              <w:rPr>
                <w:rFonts w:ascii="Calibri" w:hAnsi="Calibri"/>
                <w:color w:val="EEECE1" w:themeColor="background2"/>
                <w:sz w:val="26"/>
              </w:rPr>
            </w:pPr>
            <w:r w:rsidRPr="00FA145D">
              <w:rPr>
                <w:rFonts w:ascii="Calibri" w:hAnsi="Calibri"/>
                <w:color w:val="EEECE1" w:themeColor="background2"/>
                <w:sz w:val="26"/>
              </w:rPr>
              <w:t>Rubro</w:t>
            </w:r>
          </w:p>
        </w:tc>
        <w:tc>
          <w:tcPr>
            <w:tcW w:w="6237" w:type="dxa"/>
            <w:tcBorders>
              <w:top w:val="single" w:sz="4" w:space="0" w:color="auto"/>
              <w:left w:val="single" w:sz="4" w:space="0" w:color="auto"/>
              <w:bottom w:val="single" w:sz="4" w:space="0" w:color="auto"/>
              <w:right w:val="single" w:sz="4" w:space="0" w:color="auto"/>
            </w:tcBorders>
            <w:shd w:val="clear" w:color="auto" w:fill="1F497D" w:themeFill="text2"/>
            <w:hideMark/>
          </w:tcPr>
          <w:p w:rsidR="00FA145D" w:rsidRPr="00FA145D" w:rsidRDefault="00FA145D" w:rsidP="00364D72">
            <w:pPr>
              <w:widowControl w:val="0"/>
              <w:autoSpaceDE w:val="0"/>
              <w:autoSpaceDN w:val="0"/>
              <w:adjustRightInd w:val="0"/>
              <w:jc w:val="center"/>
              <w:rPr>
                <w:rFonts w:ascii="Calibri" w:hAnsi="Calibri"/>
                <w:color w:val="EEECE1" w:themeColor="background2"/>
                <w:sz w:val="26"/>
              </w:rPr>
            </w:pPr>
            <w:r w:rsidRPr="00FA145D">
              <w:rPr>
                <w:rFonts w:ascii="Calibri" w:hAnsi="Calibri"/>
                <w:color w:val="EEECE1" w:themeColor="background2"/>
                <w:sz w:val="26"/>
              </w:rPr>
              <w:t>Total</w:t>
            </w:r>
          </w:p>
        </w:tc>
      </w:tr>
      <w:tr w:rsidR="00FA145D" w:rsidRPr="00FA145D" w:rsidTr="0000092E">
        <w:tc>
          <w:tcPr>
            <w:tcW w:w="3119"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FA145D" w:rsidRPr="00FA145D" w:rsidRDefault="00FA145D" w:rsidP="00364D72">
            <w:pPr>
              <w:widowControl w:val="0"/>
              <w:autoSpaceDE w:val="0"/>
              <w:autoSpaceDN w:val="0"/>
              <w:adjustRightInd w:val="0"/>
              <w:ind w:right="871"/>
              <w:jc w:val="both"/>
              <w:rPr>
                <w:rFonts w:ascii="Calibri" w:hAnsi="Calibri"/>
                <w:sz w:val="26"/>
              </w:rPr>
            </w:pPr>
            <w:r>
              <w:rPr>
                <w:rFonts w:ascii="Calibri" w:hAnsi="Calibri"/>
                <w:sz w:val="26"/>
              </w:rPr>
              <w:t>Recursos</w:t>
            </w:r>
          </w:p>
        </w:tc>
        <w:tc>
          <w:tcPr>
            <w:tcW w:w="6237" w:type="dxa"/>
            <w:tcBorders>
              <w:top w:val="single" w:sz="4" w:space="0" w:color="auto"/>
              <w:left w:val="single" w:sz="4" w:space="0" w:color="auto"/>
              <w:bottom w:val="single" w:sz="4" w:space="0" w:color="auto"/>
              <w:right w:val="single" w:sz="4" w:space="0" w:color="auto"/>
            </w:tcBorders>
            <w:shd w:val="clear" w:color="auto" w:fill="EEECE1" w:themeFill="background2"/>
          </w:tcPr>
          <w:p w:rsidR="00FA145D" w:rsidRPr="0000092E" w:rsidRDefault="00FA145D" w:rsidP="00364D72">
            <w:pPr>
              <w:widowControl w:val="0"/>
              <w:autoSpaceDE w:val="0"/>
              <w:autoSpaceDN w:val="0"/>
              <w:adjustRightInd w:val="0"/>
              <w:ind w:right="37"/>
              <w:jc w:val="right"/>
              <w:rPr>
                <w:rFonts w:ascii="Calibri" w:hAnsi="Calibri"/>
                <w:sz w:val="26"/>
              </w:rPr>
            </w:pPr>
            <w:r w:rsidRPr="0000092E">
              <w:rPr>
                <w:rFonts w:asciiTheme="minorHAnsi" w:hAnsiTheme="minorHAnsi" w:cstheme="minorHAnsi"/>
                <w:smallCaps/>
                <w:sz w:val="24"/>
                <w:szCs w:val="28"/>
                <w:lang w:val="es-MX"/>
              </w:rPr>
              <w:t>87.906,97</w:t>
            </w:r>
          </w:p>
        </w:tc>
      </w:tr>
      <w:tr w:rsidR="00FA145D" w:rsidRPr="00FA145D" w:rsidTr="0000092E">
        <w:tc>
          <w:tcPr>
            <w:tcW w:w="3119"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FA145D" w:rsidRPr="00FA145D" w:rsidRDefault="009A3C0A" w:rsidP="00364D72">
            <w:pPr>
              <w:widowControl w:val="0"/>
              <w:autoSpaceDE w:val="0"/>
              <w:autoSpaceDN w:val="0"/>
              <w:adjustRightInd w:val="0"/>
              <w:jc w:val="both"/>
              <w:rPr>
                <w:rFonts w:ascii="Calibri" w:hAnsi="Calibri"/>
                <w:sz w:val="26"/>
              </w:rPr>
            </w:pPr>
            <w:r>
              <w:rPr>
                <w:rFonts w:ascii="Calibri" w:hAnsi="Calibri"/>
                <w:sz w:val="26"/>
              </w:rPr>
              <w:t>Equipo de video - Cámara</w:t>
            </w:r>
          </w:p>
        </w:tc>
        <w:tc>
          <w:tcPr>
            <w:tcW w:w="6237" w:type="dxa"/>
            <w:tcBorders>
              <w:top w:val="single" w:sz="4" w:space="0" w:color="auto"/>
              <w:left w:val="single" w:sz="4" w:space="0" w:color="auto"/>
              <w:bottom w:val="single" w:sz="4" w:space="0" w:color="auto"/>
              <w:right w:val="single" w:sz="4" w:space="0" w:color="auto"/>
            </w:tcBorders>
            <w:shd w:val="clear" w:color="auto" w:fill="EEECE1" w:themeFill="background2"/>
          </w:tcPr>
          <w:p w:rsidR="00FA145D" w:rsidRPr="0000092E" w:rsidRDefault="00FA145D" w:rsidP="00364D72">
            <w:pPr>
              <w:widowControl w:val="0"/>
              <w:autoSpaceDE w:val="0"/>
              <w:autoSpaceDN w:val="0"/>
              <w:adjustRightInd w:val="0"/>
              <w:ind w:right="37"/>
              <w:jc w:val="right"/>
              <w:rPr>
                <w:rFonts w:ascii="Calibri" w:hAnsi="Calibri"/>
                <w:sz w:val="26"/>
              </w:rPr>
            </w:pPr>
            <w:r w:rsidRPr="0000092E">
              <w:rPr>
                <w:rFonts w:asciiTheme="minorHAnsi" w:hAnsiTheme="minorHAnsi" w:cstheme="minorHAnsi"/>
                <w:sz w:val="24"/>
                <w:lang w:val="en-US"/>
              </w:rPr>
              <w:t>15.900,00</w:t>
            </w:r>
          </w:p>
        </w:tc>
      </w:tr>
      <w:tr w:rsidR="00FA145D" w:rsidRPr="00FA145D" w:rsidTr="0000092E">
        <w:tc>
          <w:tcPr>
            <w:tcW w:w="3119"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FA145D" w:rsidRPr="00FA145D" w:rsidRDefault="009A3C0A" w:rsidP="00364D72">
            <w:pPr>
              <w:widowControl w:val="0"/>
              <w:autoSpaceDE w:val="0"/>
              <w:autoSpaceDN w:val="0"/>
              <w:adjustRightInd w:val="0"/>
              <w:jc w:val="both"/>
              <w:rPr>
                <w:rFonts w:ascii="Calibri" w:hAnsi="Calibri"/>
                <w:sz w:val="26"/>
              </w:rPr>
            </w:pPr>
            <w:r>
              <w:rPr>
                <w:rFonts w:ascii="Calibri" w:hAnsi="Calibri"/>
                <w:sz w:val="26"/>
              </w:rPr>
              <w:t>Aire Acondicionado</w:t>
            </w:r>
          </w:p>
        </w:tc>
        <w:tc>
          <w:tcPr>
            <w:tcW w:w="6237" w:type="dxa"/>
            <w:tcBorders>
              <w:top w:val="single" w:sz="4" w:space="0" w:color="auto"/>
              <w:left w:val="single" w:sz="4" w:space="0" w:color="auto"/>
              <w:bottom w:val="single" w:sz="4" w:space="0" w:color="auto"/>
              <w:right w:val="single" w:sz="4" w:space="0" w:color="auto"/>
            </w:tcBorders>
            <w:shd w:val="clear" w:color="auto" w:fill="EEECE1" w:themeFill="background2"/>
          </w:tcPr>
          <w:p w:rsidR="00FA145D" w:rsidRPr="0000092E" w:rsidRDefault="00FA145D" w:rsidP="00364D72">
            <w:pPr>
              <w:widowControl w:val="0"/>
              <w:autoSpaceDE w:val="0"/>
              <w:autoSpaceDN w:val="0"/>
              <w:adjustRightInd w:val="0"/>
              <w:ind w:right="37"/>
              <w:jc w:val="right"/>
              <w:rPr>
                <w:rFonts w:ascii="Calibri" w:hAnsi="Calibri"/>
                <w:sz w:val="26"/>
              </w:rPr>
            </w:pPr>
            <w:r w:rsidRPr="0000092E">
              <w:rPr>
                <w:rFonts w:cstheme="minorHAnsi"/>
                <w:color w:val="000000"/>
                <w:sz w:val="24"/>
              </w:rPr>
              <w:t>64.436,73</w:t>
            </w:r>
          </w:p>
        </w:tc>
      </w:tr>
      <w:tr w:rsidR="00FA145D" w:rsidRPr="0000092E" w:rsidTr="0000092E">
        <w:tc>
          <w:tcPr>
            <w:tcW w:w="3119"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FA145D" w:rsidRPr="0000092E" w:rsidRDefault="00FA145D" w:rsidP="00364D72">
            <w:pPr>
              <w:widowControl w:val="0"/>
              <w:autoSpaceDE w:val="0"/>
              <w:autoSpaceDN w:val="0"/>
              <w:adjustRightInd w:val="0"/>
              <w:ind w:right="871"/>
              <w:jc w:val="both"/>
              <w:rPr>
                <w:rFonts w:ascii="Calibri" w:hAnsi="Calibri"/>
                <w:b/>
                <w:sz w:val="28"/>
              </w:rPr>
            </w:pPr>
            <w:r w:rsidRPr="0000092E">
              <w:rPr>
                <w:rFonts w:ascii="Calibri" w:hAnsi="Calibri"/>
                <w:b/>
                <w:sz w:val="28"/>
              </w:rPr>
              <w:t xml:space="preserve">Total </w:t>
            </w:r>
          </w:p>
        </w:tc>
        <w:tc>
          <w:tcPr>
            <w:tcW w:w="6237" w:type="dxa"/>
            <w:tcBorders>
              <w:top w:val="single" w:sz="4" w:space="0" w:color="auto"/>
              <w:left w:val="single" w:sz="4" w:space="0" w:color="auto"/>
              <w:bottom w:val="single" w:sz="4" w:space="0" w:color="auto"/>
              <w:right w:val="single" w:sz="4" w:space="0" w:color="auto"/>
            </w:tcBorders>
            <w:shd w:val="clear" w:color="auto" w:fill="EEECE1" w:themeFill="background2"/>
          </w:tcPr>
          <w:p w:rsidR="00FA145D" w:rsidRPr="0000092E" w:rsidRDefault="00FA145D" w:rsidP="0000092E">
            <w:pPr>
              <w:jc w:val="right"/>
              <w:rPr>
                <w:rFonts w:ascii="Calibri" w:hAnsi="Calibri"/>
                <w:b/>
                <w:color w:val="000000"/>
                <w:sz w:val="28"/>
              </w:rPr>
            </w:pPr>
            <w:r w:rsidRPr="0000092E">
              <w:rPr>
                <w:rFonts w:ascii="Calibri" w:hAnsi="Calibri"/>
                <w:b/>
                <w:color w:val="000000"/>
                <w:sz w:val="28"/>
                <w:szCs w:val="22"/>
              </w:rPr>
              <w:t>168.243,70</w:t>
            </w:r>
          </w:p>
        </w:tc>
      </w:tr>
    </w:tbl>
    <w:p w:rsidR="009E0D35" w:rsidRDefault="009E0D35" w:rsidP="008153A1">
      <w:pPr>
        <w:rPr>
          <w:b/>
          <w:sz w:val="40"/>
          <w:szCs w:val="40"/>
        </w:rPr>
      </w:pPr>
    </w:p>
    <w:p w:rsidR="009E0D35" w:rsidRDefault="009E0D35">
      <w:pPr>
        <w:rPr>
          <w:b/>
          <w:sz w:val="40"/>
          <w:szCs w:val="40"/>
        </w:rPr>
      </w:pPr>
      <w:r>
        <w:rPr>
          <w:b/>
          <w:sz w:val="40"/>
          <w:szCs w:val="40"/>
        </w:rPr>
        <w:br w:type="page"/>
      </w:r>
    </w:p>
    <w:p w:rsidR="008153A1" w:rsidRDefault="008153A1" w:rsidP="008153A1">
      <w:pPr>
        <w:rPr>
          <w:b/>
          <w:sz w:val="32"/>
          <w:szCs w:val="32"/>
        </w:rPr>
      </w:pPr>
      <w:r w:rsidRPr="00B057E8">
        <w:rPr>
          <w:b/>
          <w:sz w:val="40"/>
          <w:szCs w:val="40"/>
        </w:rPr>
        <w:t>Parte IV</w:t>
      </w:r>
      <w:r>
        <w:rPr>
          <w:b/>
          <w:sz w:val="28"/>
          <w:szCs w:val="28"/>
        </w:rPr>
        <w:t xml:space="preserve">. </w:t>
      </w:r>
      <w:r w:rsidRPr="00B057E8">
        <w:rPr>
          <w:b/>
          <w:sz w:val="32"/>
          <w:szCs w:val="32"/>
        </w:rPr>
        <w:t>Información del solicitante</w:t>
      </w:r>
    </w:p>
    <w:p w:rsidR="008153A1" w:rsidRDefault="008153A1" w:rsidP="008153A1">
      <w:pPr>
        <w:rPr>
          <w:b/>
          <w:sz w:val="32"/>
          <w:szCs w:val="32"/>
        </w:rPr>
      </w:pPr>
      <w:r>
        <w:rPr>
          <w:b/>
          <w:sz w:val="32"/>
          <w:szCs w:val="32"/>
        </w:rPr>
        <w:t>Datos generales</w:t>
      </w:r>
    </w:p>
    <w:p w:rsidR="004A14D2" w:rsidRPr="006A04B5" w:rsidRDefault="004A14D2" w:rsidP="004A14D2">
      <w:pPr>
        <w:spacing w:after="0"/>
        <w:rPr>
          <w:b/>
          <w:sz w:val="28"/>
          <w:szCs w:val="28"/>
          <w:lang w:val="es-ES"/>
        </w:rPr>
      </w:pPr>
      <w:r w:rsidRPr="006A04B5">
        <w:rPr>
          <w:b/>
          <w:sz w:val="28"/>
          <w:szCs w:val="28"/>
          <w:lang w:val="es-ES"/>
        </w:rPr>
        <w:t>Identificación del solicitante</w:t>
      </w:r>
    </w:p>
    <w:p w:rsidR="004A14D2" w:rsidRPr="004A14D2" w:rsidRDefault="004A14D2" w:rsidP="004A14D2">
      <w:pPr>
        <w:spacing w:after="0"/>
        <w:rPr>
          <w:szCs w:val="28"/>
          <w:lang w:val="es-ES"/>
        </w:rPr>
      </w:pPr>
      <w:r w:rsidRPr="006A04B5">
        <w:rPr>
          <w:b/>
          <w:szCs w:val="28"/>
          <w:lang w:val="es-ES"/>
        </w:rPr>
        <w:t>Nombre de la institución:</w:t>
      </w:r>
      <w:r w:rsidR="00F824C4">
        <w:rPr>
          <w:szCs w:val="28"/>
          <w:lang w:val="es-ES"/>
        </w:rPr>
        <w:t xml:space="preserve"> Universidad Central de Venezuela</w:t>
      </w:r>
    </w:p>
    <w:p w:rsidR="004A14D2" w:rsidRPr="004A14D2" w:rsidRDefault="004A14D2" w:rsidP="004A14D2">
      <w:pPr>
        <w:spacing w:after="0"/>
        <w:rPr>
          <w:szCs w:val="28"/>
          <w:lang w:val="es-ES"/>
        </w:rPr>
      </w:pPr>
      <w:r w:rsidRPr="006A04B5">
        <w:rPr>
          <w:b/>
          <w:szCs w:val="28"/>
          <w:lang w:val="es-ES"/>
        </w:rPr>
        <w:t>Dirección:</w:t>
      </w:r>
      <w:r w:rsidR="00F824C4">
        <w:rPr>
          <w:szCs w:val="28"/>
          <w:lang w:val="es-ES"/>
        </w:rPr>
        <w:t xml:space="preserve"> Ciudad Universitaria, Urb. Los Chaguaramos</w:t>
      </w:r>
    </w:p>
    <w:p w:rsidR="004A14D2" w:rsidRPr="004A14D2" w:rsidRDefault="004A14D2" w:rsidP="004A14D2">
      <w:pPr>
        <w:spacing w:after="0"/>
        <w:rPr>
          <w:szCs w:val="28"/>
          <w:lang w:val="es-ES"/>
        </w:rPr>
      </w:pPr>
      <w:r w:rsidRPr="006A04B5">
        <w:rPr>
          <w:b/>
          <w:szCs w:val="28"/>
          <w:lang w:val="es-ES"/>
        </w:rPr>
        <w:t>Teléfono, télex y telefax:</w:t>
      </w:r>
      <w:r w:rsidR="00F824C4">
        <w:rPr>
          <w:szCs w:val="28"/>
          <w:lang w:val="es-ES"/>
        </w:rPr>
        <w:t xml:space="preserve"> +582 605.3594</w:t>
      </w:r>
      <w:r w:rsidR="006A04B5">
        <w:rPr>
          <w:szCs w:val="28"/>
          <w:lang w:val="es-ES"/>
        </w:rPr>
        <w:t xml:space="preserve"> / 0697 / 3746</w:t>
      </w:r>
    </w:p>
    <w:p w:rsidR="004A14D2" w:rsidRPr="006A04B5" w:rsidRDefault="004A14D2" w:rsidP="004A14D2">
      <w:pPr>
        <w:spacing w:after="0"/>
        <w:rPr>
          <w:szCs w:val="28"/>
          <w:lang w:val="es-ES"/>
        </w:rPr>
      </w:pPr>
      <w:r w:rsidRPr="006A04B5">
        <w:rPr>
          <w:b/>
          <w:szCs w:val="28"/>
          <w:lang w:val="es-ES"/>
        </w:rPr>
        <w:t>Representante Legal:</w:t>
      </w:r>
      <w:r w:rsidR="00F824C4" w:rsidRPr="006A04B5">
        <w:rPr>
          <w:b/>
          <w:szCs w:val="28"/>
          <w:lang w:val="es-ES"/>
        </w:rPr>
        <w:t xml:space="preserve"> </w:t>
      </w:r>
      <w:r w:rsidR="00F824C4" w:rsidRPr="006A04B5">
        <w:rPr>
          <w:szCs w:val="28"/>
          <w:lang w:val="es-ES"/>
        </w:rPr>
        <w:t xml:space="preserve">Dra. </w:t>
      </w:r>
      <w:r w:rsidR="006A04B5">
        <w:rPr>
          <w:szCs w:val="28"/>
          <w:lang w:val="es-ES"/>
        </w:rPr>
        <w:t>Cecilia García Arocha</w:t>
      </w:r>
    </w:p>
    <w:p w:rsidR="004A14D2" w:rsidRPr="004A14D2" w:rsidRDefault="004A14D2" w:rsidP="004A14D2">
      <w:pPr>
        <w:spacing w:after="0"/>
        <w:rPr>
          <w:szCs w:val="28"/>
          <w:lang w:val="es-ES"/>
        </w:rPr>
      </w:pPr>
      <w:r w:rsidRPr="006A04B5">
        <w:rPr>
          <w:b/>
          <w:szCs w:val="28"/>
          <w:lang w:val="es-ES"/>
        </w:rPr>
        <w:t xml:space="preserve">Nombre y cargo de la persona </w:t>
      </w:r>
      <w:r w:rsidR="00F824C4" w:rsidRPr="006A04B5">
        <w:rPr>
          <w:b/>
          <w:szCs w:val="28"/>
          <w:lang w:val="es-ES"/>
        </w:rPr>
        <w:t xml:space="preserve">responsable de </w:t>
      </w:r>
      <w:r w:rsidRPr="006A04B5">
        <w:rPr>
          <w:b/>
          <w:szCs w:val="28"/>
          <w:lang w:val="es-ES"/>
        </w:rPr>
        <w:t>la operación:</w:t>
      </w:r>
      <w:r w:rsidR="00F824C4" w:rsidRPr="00F824C4">
        <w:rPr>
          <w:szCs w:val="28"/>
          <w:lang w:val="es-ES"/>
        </w:rPr>
        <w:t xml:space="preserve"> </w:t>
      </w:r>
      <w:r w:rsidR="00F824C4">
        <w:rPr>
          <w:szCs w:val="28"/>
          <w:lang w:val="es-ES"/>
        </w:rPr>
        <w:t>Dr. Héctor Arrechedera</w:t>
      </w:r>
    </w:p>
    <w:p w:rsidR="004A14D2" w:rsidRPr="004A14D2" w:rsidRDefault="004A14D2" w:rsidP="004A14D2">
      <w:pPr>
        <w:spacing w:after="0"/>
        <w:rPr>
          <w:szCs w:val="28"/>
          <w:lang w:val="es-ES"/>
        </w:rPr>
      </w:pPr>
    </w:p>
    <w:p w:rsidR="004A14D2" w:rsidRPr="006A04B5" w:rsidRDefault="004A14D2" w:rsidP="004A14D2">
      <w:pPr>
        <w:spacing w:after="0"/>
        <w:rPr>
          <w:b/>
          <w:sz w:val="28"/>
          <w:szCs w:val="28"/>
          <w:lang w:val="es-ES"/>
        </w:rPr>
      </w:pPr>
      <w:r w:rsidRPr="006A04B5">
        <w:rPr>
          <w:b/>
          <w:sz w:val="28"/>
          <w:szCs w:val="28"/>
          <w:lang w:val="es-ES"/>
        </w:rPr>
        <w:t>Objeto de la Institución</w:t>
      </w:r>
    </w:p>
    <w:p w:rsidR="006A04B5" w:rsidRPr="006A04B5" w:rsidRDefault="006A04B5" w:rsidP="006A04B5">
      <w:pPr>
        <w:spacing w:after="0" w:line="240" w:lineRule="auto"/>
        <w:rPr>
          <w:b/>
          <w:bCs/>
          <w:szCs w:val="28"/>
        </w:rPr>
      </w:pPr>
      <w:r w:rsidRPr="006A04B5">
        <w:rPr>
          <w:b/>
          <w:bCs/>
          <w:szCs w:val="28"/>
        </w:rPr>
        <w:t>Misión</w:t>
      </w:r>
    </w:p>
    <w:p w:rsidR="006A04B5" w:rsidRPr="006A04B5" w:rsidRDefault="006A04B5" w:rsidP="006A04B5">
      <w:pPr>
        <w:spacing w:after="0" w:line="240" w:lineRule="auto"/>
        <w:rPr>
          <w:szCs w:val="28"/>
        </w:rPr>
      </w:pPr>
      <w:r w:rsidRPr="006A04B5">
        <w:rPr>
          <w:iCs/>
          <w:szCs w:val="28"/>
        </w:rPr>
        <w:t>La Universidad Central de Venezuela tiene como misión crear, asimilar y difundir el saber mediante la investigación y la enseñanza; completar la formación integral iniciada en los ciclos educacionales anteriores; y formar los equipos profesionales y técnicos que necesita la nación para su desarrollo y progreso.</w:t>
      </w:r>
    </w:p>
    <w:p w:rsidR="006A04B5" w:rsidRPr="006A04B5" w:rsidRDefault="006A04B5" w:rsidP="006A04B5">
      <w:pPr>
        <w:spacing w:after="0" w:line="240" w:lineRule="auto"/>
        <w:rPr>
          <w:szCs w:val="28"/>
        </w:rPr>
      </w:pPr>
      <w:r w:rsidRPr="006A04B5">
        <w:rPr>
          <w:szCs w:val="28"/>
        </w:rPr>
        <w:t>  </w:t>
      </w:r>
    </w:p>
    <w:p w:rsidR="006A04B5" w:rsidRPr="006A04B5" w:rsidRDefault="006A04B5" w:rsidP="006A04B5">
      <w:pPr>
        <w:spacing w:after="0" w:line="240" w:lineRule="auto"/>
        <w:rPr>
          <w:b/>
          <w:bCs/>
          <w:szCs w:val="28"/>
        </w:rPr>
      </w:pPr>
      <w:r w:rsidRPr="006A04B5">
        <w:rPr>
          <w:b/>
          <w:bCs/>
          <w:szCs w:val="28"/>
        </w:rPr>
        <w:t>Visión</w:t>
      </w:r>
    </w:p>
    <w:p w:rsidR="006A04B5" w:rsidRPr="006A04B5" w:rsidRDefault="006A04B5" w:rsidP="006A04B5">
      <w:pPr>
        <w:spacing w:after="0" w:line="240" w:lineRule="auto"/>
        <w:rPr>
          <w:szCs w:val="28"/>
        </w:rPr>
      </w:pPr>
      <w:r w:rsidRPr="006A04B5">
        <w:rPr>
          <w:iCs/>
          <w:szCs w:val="28"/>
        </w:rPr>
        <w:t>Ser el centro de referencia nacional e Internacional en la formación de talento humano necesario y en la generación, gestión y difusión del conocimiento.</w:t>
      </w:r>
    </w:p>
    <w:p w:rsidR="006A04B5" w:rsidRPr="006A04B5" w:rsidRDefault="006A04B5" w:rsidP="006A04B5">
      <w:pPr>
        <w:spacing w:after="0" w:line="240" w:lineRule="auto"/>
        <w:rPr>
          <w:szCs w:val="28"/>
        </w:rPr>
      </w:pPr>
      <w:r w:rsidRPr="006A04B5">
        <w:rPr>
          <w:szCs w:val="28"/>
        </w:rPr>
        <w:t> </w:t>
      </w:r>
    </w:p>
    <w:p w:rsidR="006A04B5" w:rsidRPr="006A04B5" w:rsidRDefault="006A04B5" w:rsidP="006A04B5">
      <w:pPr>
        <w:spacing w:after="0" w:line="240" w:lineRule="auto"/>
        <w:rPr>
          <w:b/>
          <w:bCs/>
          <w:szCs w:val="28"/>
        </w:rPr>
      </w:pPr>
      <w:r w:rsidRPr="006A04B5">
        <w:rPr>
          <w:b/>
          <w:bCs/>
          <w:szCs w:val="28"/>
        </w:rPr>
        <w:t>Objetivos</w:t>
      </w:r>
    </w:p>
    <w:p w:rsidR="006A04B5" w:rsidRPr="006A04B5" w:rsidRDefault="006A04B5" w:rsidP="006A04B5">
      <w:pPr>
        <w:numPr>
          <w:ilvl w:val="0"/>
          <w:numId w:val="10"/>
        </w:numPr>
        <w:tabs>
          <w:tab w:val="num" w:pos="720"/>
        </w:tabs>
        <w:spacing w:after="0" w:line="240" w:lineRule="auto"/>
        <w:rPr>
          <w:szCs w:val="28"/>
        </w:rPr>
      </w:pPr>
      <w:r w:rsidRPr="006A04B5">
        <w:rPr>
          <w:szCs w:val="28"/>
        </w:rPr>
        <w:t>Fomentar la investigación de nuevos conocimientos en beneficio del bienestar y progreso del ser humano, de la sociedad y del desarrollo independiente de la nación.</w:t>
      </w:r>
    </w:p>
    <w:p w:rsidR="006A04B5" w:rsidRPr="006A04B5" w:rsidRDefault="006A04B5" w:rsidP="006A04B5">
      <w:pPr>
        <w:numPr>
          <w:ilvl w:val="0"/>
          <w:numId w:val="10"/>
        </w:numPr>
        <w:tabs>
          <w:tab w:val="num" w:pos="720"/>
        </w:tabs>
        <w:spacing w:after="0" w:line="240" w:lineRule="auto"/>
        <w:rPr>
          <w:szCs w:val="28"/>
        </w:rPr>
      </w:pPr>
      <w:r w:rsidRPr="006A04B5">
        <w:rPr>
          <w:szCs w:val="28"/>
        </w:rPr>
        <w:t>Dirigir la enseñanza hacia la formación integral de profesionales y a la capacitación del individuo en función de las necesidades de la sociedad y su desarrollo.</w:t>
      </w:r>
    </w:p>
    <w:p w:rsidR="006A04B5" w:rsidRPr="006A04B5" w:rsidRDefault="006A04B5" w:rsidP="006A04B5">
      <w:pPr>
        <w:numPr>
          <w:ilvl w:val="0"/>
          <w:numId w:val="10"/>
        </w:numPr>
        <w:tabs>
          <w:tab w:val="num" w:pos="720"/>
        </w:tabs>
        <w:spacing w:after="0" w:line="240" w:lineRule="auto"/>
        <w:rPr>
          <w:szCs w:val="28"/>
        </w:rPr>
      </w:pPr>
      <w:r w:rsidRPr="006A04B5">
        <w:rPr>
          <w:szCs w:val="28"/>
        </w:rPr>
        <w:t>Participar, a través de programas de Extensión y Apoyo, en la solución de los problemas sociales que enfrente el país.</w:t>
      </w:r>
    </w:p>
    <w:p w:rsidR="004A14D2" w:rsidRPr="006A04B5" w:rsidRDefault="004A14D2" w:rsidP="006A04B5">
      <w:pPr>
        <w:spacing w:after="0" w:line="240" w:lineRule="auto"/>
        <w:rPr>
          <w:szCs w:val="28"/>
        </w:rPr>
      </w:pPr>
    </w:p>
    <w:p w:rsidR="004A14D2" w:rsidRPr="006A04B5" w:rsidRDefault="004A14D2" w:rsidP="004A14D2">
      <w:pPr>
        <w:spacing w:after="0"/>
        <w:rPr>
          <w:b/>
          <w:sz w:val="28"/>
          <w:szCs w:val="28"/>
          <w:lang w:val="es-ES"/>
        </w:rPr>
      </w:pPr>
      <w:r w:rsidRPr="006A04B5">
        <w:rPr>
          <w:b/>
          <w:sz w:val="28"/>
          <w:szCs w:val="28"/>
          <w:lang w:val="es-ES"/>
        </w:rPr>
        <w:t>Contraparte de la consultoría</w:t>
      </w:r>
    </w:p>
    <w:p w:rsidR="006A04B5" w:rsidRPr="006A04B5" w:rsidRDefault="006A04B5" w:rsidP="006A04B5">
      <w:pPr>
        <w:spacing w:after="0" w:line="240" w:lineRule="auto"/>
      </w:pPr>
      <w:r w:rsidRPr="006A04B5">
        <w:t>Héctor Arrechedera</w:t>
      </w:r>
    </w:p>
    <w:p w:rsidR="006A04B5" w:rsidRPr="006A04B5" w:rsidRDefault="00E3788B" w:rsidP="006A04B5">
      <w:pPr>
        <w:spacing w:after="0" w:line="240" w:lineRule="auto"/>
      </w:pPr>
      <w:hyperlink r:id="rId13" w:history="1">
        <w:r w:rsidR="006A04B5" w:rsidRPr="006A04B5">
          <w:rPr>
            <w:rStyle w:val="Hyperlink"/>
          </w:rPr>
          <w:t>hector.arrechedera@sos.ucv.ve</w:t>
        </w:r>
      </w:hyperlink>
    </w:p>
    <w:p w:rsidR="006A04B5" w:rsidRPr="006A04B5" w:rsidRDefault="006A04B5" w:rsidP="006A04B5">
      <w:pPr>
        <w:spacing w:after="0" w:line="240" w:lineRule="auto"/>
      </w:pPr>
      <w:r w:rsidRPr="006A04B5">
        <w:t>Universidad Central de Venezuela, Facultad de Medicina, Escuela Luis Razetti, Centro de Informática Médica</w:t>
      </w:r>
    </w:p>
    <w:p w:rsidR="004A14D2" w:rsidRPr="006A04B5" w:rsidRDefault="004A14D2" w:rsidP="008153A1">
      <w:pPr>
        <w:spacing w:after="0"/>
        <w:rPr>
          <w:b/>
          <w:sz w:val="28"/>
          <w:szCs w:val="28"/>
        </w:rPr>
      </w:pPr>
    </w:p>
    <w:p w:rsidR="008153A1" w:rsidRDefault="008153A1" w:rsidP="008153A1">
      <w:pPr>
        <w:rPr>
          <w:b/>
          <w:sz w:val="28"/>
          <w:szCs w:val="28"/>
        </w:rPr>
      </w:pPr>
    </w:p>
    <w:p w:rsidR="00CE5663" w:rsidRDefault="00CE5663">
      <w:pPr>
        <w:rPr>
          <w:b/>
          <w:sz w:val="28"/>
          <w:szCs w:val="28"/>
        </w:rPr>
      </w:pPr>
      <w:r>
        <w:rPr>
          <w:b/>
          <w:sz w:val="28"/>
          <w:szCs w:val="28"/>
        </w:rPr>
        <w:br w:type="page"/>
      </w:r>
    </w:p>
    <w:p w:rsidR="008153A1" w:rsidRDefault="00CE5663" w:rsidP="008153A1">
      <w:pPr>
        <w:rPr>
          <w:b/>
          <w:sz w:val="28"/>
          <w:szCs w:val="28"/>
        </w:rPr>
      </w:pPr>
      <w:r>
        <w:rPr>
          <w:b/>
          <w:sz w:val="28"/>
          <w:szCs w:val="28"/>
        </w:rPr>
        <w:t>Bibliografía</w:t>
      </w:r>
    </w:p>
    <w:p w:rsidR="00CE5663" w:rsidRPr="003203EE" w:rsidRDefault="00CE5663" w:rsidP="003203EE">
      <w:pPr>
        <w:spacing w:after="0" w:line="240" w:lineRule="auto"/>
        <w:jc w:val="both"/>
      </w:pPr>
      <w:r w:rsidRPr="003203EE">
        <w:rPr>
          <w:b/>
        </w:rPr>
        <w:t>Declaración de Alma-Ata [Internet].</w:t>
      </w:r>
      <w:r w:rsidRPr="003203EE">
        <w:t xml:space="preserve"> Conferencia Internacional sobre Atención</w:t>
      </w:r>
    </w:p>
    <w:p w:rsidR="00CE5663" w:rsidRPr="003203EE" w:rsidRDefault="00CE5663" w:rsidP="003203EE">
      <w:pPr>
        <w:spacing w:after="0" w:line="240" w:lineRule="auto"/>
        <w:jc w:val="both"/>
      </w:pPr>
      <w:r w:rsidRPr="003203EE">
        <w:t>Primaria de Salud; del 6 al 12 de septiembre de 1978; Almaty (Kazajstán) [consultado</w:t>
      </w:r>
    </w:p>
    <w:p w:rsidR="003203EE" w:rsidRDefault="00CE5663" w:rsidP="003203EE">
      <w:pPr>
        <w:spacing w:after="0" w:line="240" w:lineRule="auto"/>
        <w:jc w:val="both"/>
      </w:pPr>
      <w:r w:rsidRPr="003203EE">
        <w:t xml:space="preserve">el 29 de febrero del 2012]. </w:t>
      </w:r>
    </w:p>
    <w:p w:rsidR="00CE5663" w:rsidRPr="003203EE" w:rsidRDefault="00CE5663" w:rsidP="003203EE">
      <w:pPr>
        <w:spacing w:after="0" w:line="240" w:lineRule="auto"/>
        <w:jc w:val="both"/>
      </w:pPr>
      <w:r w:rsidRPr="003203EE">
        <w:t xml:space="preserve">Disponible en: </w:t>
      </w:r>
      <w:hyperlink r:id="rId14" w:history="1">
        <w:r w:rsidR="003203EE" w:rsidRPr="00634EB7">
          <w:rPr>
            <w:rStyle w:val="Hyperlink"/>
          </w:rPr>
          <w:t>http://www.paho.org/spanish/dd/pin/almaata_</w:t>
        </w:r>
        <w:r w:rsidR="003203EE" w:rsidRPr="003203EE">
          <w:rPr>
            <w:rStyle w:val="Hyperlink"/>
          </w:rPr>
          <w:t>declaracion.htm.</w:t>
        </w:r>
      </w:hyperlink>
    </w:p>
    <w:p w:rsidR="003203EE" w:rsidRPr="003203EE" w:rsidRDefault="003203EE" w:rsidP="003203EE">
      <w:pPr>
        <w:spacing w:after="0" w:line="240" w:lineRule="auto"/>
        <w:jc w:val="both"/>
      </w:pPr>
    </w:p>
    <w:p w:rsidR="003203EE" w:rsidRDefault="003203EE" w:rsidP="003203EE">
      <w:pPr>
        <w:spacing w:after="0" w:line="240" w:lineRule="auto"/>
        <w:jc w:val="both"/>
        <w:rPr>
          <w:rFonts w:cs="Arial"/>
          <w:color w:val="222222"/>
          <w:shd w:val="clear" w:color="auto" w:fill="FFFFFF"/>
        </w:rPr>
      </w:pPr>
      <w:r w:rsidRPr="003203EE">
        <w:rPr>
          <w:rFonts w:cs="Arial"/>
          <w:b/>
          <w:color w:val="222222"/>
          <w:shd w:val="clear" w:color="auto" w:fill="FFFFFF"/>
        </w:rPr>
        <w:t>Mortalidad Materna y Neonatal en ALC y estrategias de reducción.</w:t>
      </w:r>
      <w:r w:rsidRPr="003203EE">
        <w:rPr>
          <w:rFonts w:cs="Arial"/>
          <w:color w:val="222222"/>
          <w:shd w:val="clear" w:color="auto" w:fill="FFFFFF"/>
        </w:rPr>
        <w:t xml:space="preserve"> Síntesis de situación  y enfoque estratégco. </w:t>
      </w:r>
    </w:p>
    <w:p w:rsidR="003203EE" w:rsidRPr="003203EE" w:rsidRDefault="003203EE" w:rsidP="003203EE">
      <w:pPr>
        <w:spacing w:after="0" w:line="240" w:lineRule="auto"/>
        <w:jc w:val="both"/>
      </w:pPr>
      <w:r>
        <w:rPr>
          <w:rFonts w:cs="Arial"/>
          <w:color w:val="222222"/>
          <w:shd w:val="clear" w:color="auto" w:fill="FFFFFF"/>
        </w:rPr>
        <w:t>Disponible en</w:t>
      </w:r>
      <w:r w:rsidRPr="003203EE">
        <w:rPr>
          <w:rFonts w:cs="Arial"/>
          <w:color w:val="222222"/>
          <w:shd w:val="clear" w:color="auto" w:fill="FFFFFF"/>
        </w:rPr>
        <w:t>:</w:t>
      </w:r>
      <w:hyperlink r:id="rId15" w:history="1">
        <w:r w:rsidRPr="003203EE">
          <w:rPr>
            <w:rStyle w:val="Hyperlink"/>
            <w:rFonts w:cs="Arial"/>
            <w:color w:val="0065CC"/>
            <w:shd w:val="clear" w:color="auto" w:fill="FFFFFF"/>
          </w:rPr>
          <w:t>www.who.int/pmnch/activities/sintesis_situacion_mortalidad_en_alc.pdf</w:t>
        </w:r>
      </w:hyperlink>
    </w:p>
    <w:p w:rsidR="00CE5663" w:rsidRPr="003203EE" w:rsidRDefault="00CE5663" w:rsidP="003203EE">
      <w:pPr>
        <w:spacing w:after="0" w:line="240" w:lineRule="auto"/>
        <w:jc w:val="both"/>
      </w:pPr>
    </w:p>
    <w:p w:rsidR="00A749AF" w:rsidRPr="003203EE" w:rsidRDefault="00A749AF" w:rsidP="003203EE">
      <w:pPr>
        <w:spacing w:after="0"/>
        <w:jc w:val="both"/>
      </w:pPr>
      <w:r w:rsidRPr="003203EE">
        <w:rPr>
          <w:b/>
        </w:rPr>
        <w:t>World Health Organization. Knowledge Management Strategy [Internet].</w:t>
      </w:r>
      <w:r w:rsidRPr="003203EE">
        <w:t xml:space="preserve"> Ginebra</w:t>
      </w:r>
    </w:p>
    <w:p w:rsidR="003203EE" w:rsidRDefault="00A749AF" w:rsidP="003203EE">
      <w:pPr>
        <w:spacing w:after="0"/>
        <w:jc w:val="both"/>
      </w:pPr>
      <w:r w:rsidRPr="003203EE">
        <w:t xml:space="preserve">(Suiza): OMS; 2005 [consultado el 29 de febrero del 2012]. </w:t>
      </w:r>
    </w:p>
    <w:p w:rsidR="00CE5663" w:rsidRPr="003203EE" w:rsidRDefault="00A749AF" w:rsidP="003203EE">
      <w:pPr>
        <w:spacing w:after="0"/>
        <w:jc w:val="both"/>
      </w:pPr>
      <w:r w:rsidRPr="003203EE">
        <w:t>Disponible en:</w:t>
      </w:r>
      <w:hyperlink r:id="rId16" w:history="1">
        <w:r w:rsidRPr="003203EE">
          <w:rPr>
            <w:rStyle w:val="Hyperlink"/>
          </w:rPr>
          <w:t>http://www.who.int/kms/about/strategy/kms_strategy.pdf.</w:t>
        </w:r>
      </w:hyperlink>
    </w:p>
    <w:p w:rsidR="003F4BF4" w:rsidRPr="003203EE" w:rsidRDefault="003F4BF4" w:rsidP="003203EE">
      <w:pPr>
        <w:spacing w:after="0"/>
        <w:jc w:val="both"/>
      </w:pPr>
    </w:p>
    <w:p w:rsidR="003F4BF4" w:rsidRPr="003203EE" w:rsidRDefault="003F4BF4" w:rsidP="003203EE">
      <w:pPr>
        <w:spacing w:after="0"/>
        <w:jc w:val="both"/>
      </w:pPr>
      <w:r w:rsidRPr="003203EE">
        <w:rPr>
          <w:b/>
        </w:rPr>
        <w:t>Naciones Unidas. Declaración del Milenio [Internet].</w:t>
      </w:r>
      <w:r w:rsidRPr="003203EE">
        <w:t xml:space="preserve"> Nueva York: Naciones Unidas</w:t>
      </w:r>
    </w:p>
    <w:p w:rsidR="003203EE" w:rsidRDefault="003F4BF4" w:rsidP="003203EE">
      <w:pPr>
        <w:spacing w:after="0"/>
        <w:jc w:val="both"/>
      </w:pPr>
      <w:r w:rsidRPr="003203EE">
        <w:t xml:space="preserve">2008-2010 [consultado el 27 de marzo del 2012]. </w:t>
      </w:r>
    </w:p>
    <w:p w:rsidR="003F4BF4" w:rsidRPr="003203EE" w:rsidRDefault="003F4BF4" w:rsidP="003203EE">
      <w:pPr>
        <w:spacing w:after="0"/>
        <w:jc w:val="both"/>
      </w:pPr>
      <w:r w:rsidRPr="003203EE">
        <w:t>Disponible en:</w:t>
      </w:r>
      <w:hyperlink r:id="rId17" w:history="1">
        <w:r w:rsidRPr="003203EE">
          <w:rPr>
            <w:rStyle w:val="Hyperlink"/>
          </w:rPr>
          <w:t>http://www.un.org/spanish/milenio/ares552.pdf.</w:t>
        </w:r>
      </w:hyperlink>
    </w:p>
    <w:p w:rsidR="00E10666" w:rsidRPr="003203EE" w:rsidRDefault="00E10666" w:rsidP="003203EE">
      <w:pPr>
        <w:spacing w:after="0"/>
        <w:jc w:val="both"/>
      </w:pPr>
    </w:p>
    <w:p w:rsidR="00E10666" w:rsidRPr="003203EE" w:rsidRDefault="00E10666" w:rsidP="003203EE">
      <w:pPr>
        <w:spacing w:after="0"/>
        <w:jc w:val="both"/>
      </w:pPr>
      <w:r w:rsidRPr="003203EE">
        <w:rPr>
          <w:b/>
        </w:rPr>
        <w:t>WHO</w:t>
      </w:r>
      <w:r w:rsidRPr="003203EE">
        <w:t>. Make every mother and child count. World Health Report 2005</w:t>
      </w:r>
    </w:p>
    <w:sectPr w:rsidR="00E10666" w:rsidRPr="003203EE" w:rsidSect="00081892">
      <w:pgSz w:w="12240" w:h="15840"/>
      <w:pgMar w:top="1417" w:right="1701" w:bottom="1417" w:left="1701" w:header="708"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8D8" w:rsidRDefault="000238D8" w:rsidP="008153A1">
      <w:pPr>
        <w:spacing w:after="0" w:line="240" w:lineRule="auto"/>
      </w:pPr>
      <w:r>
        <w:separator/>
      </w:r>
    </w:p>
  </w:endnote>
  <w:endnote w:type="continuationSeparator" w:id="0">
    <w:p w:rsidR="000238D8" w:rsidRDefault="000238D8" w:rsidP="008153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787" w:rsidRDefault="00E3788B">
    <w:pPr>
      <w:framePr w:wrap="none" w:vAnchor="text" w:hAnchor="margin" w:xAlign="center" w:y="1"/>
      <w:rPr>
        <w:rStyle w:val="PageNumber"/>
        <w:szCs w:val="20"/>
      </w:rPr>
    </w:pPr>
    <w:r>
      <w:rPr>
        <w:rStyle w:val="PageNumber"/>
        <w:szCs w:val="20"/>
        <w:lang w:val="es-ES"/>
      </w:rPr>
      <w:fldChar w:fldCharType="begin"/>
    </w:r>
    <w:r w:rsidR="00DF5787">
      <w:rPr>
        <w:rStyle w:val="PageNumber"/>
        <w:szCs w:val="20"/>
        <w:lang w:val="es-ES"/>
      </w:rPr>
      <w:instrText xml:space="preserve">PAGE  </w:instrText>
    </w:r>
    <w:r>
      <w:rPr>
        <w:rStyle w:val="PageNumber"/>
        <w:szCs w:val="20"/>
        <w:lang w:val="es-ES"/>
      </w:rPr>
      <w:fldChar w:fldCharType="separate"/>
    </w:r>
    <w:r w:rsidR="00DF5787">
      <w:rPr>
        <w:rStyle w:val="PageNumber"/>
        <w:noProof/>
        <w:szCs w:val="20"/>
        <w:lang w:val="es-ES"/>
      </w:rPr>
      <w:t>2</w:t>
    </w:r>
    <w:r>
      <w:rPr>
        <w:rStyle w:val="PageNumber"/>
        <w:szCs w:val="20"/>
        <w:lang w:val="es-ES"/>
      </w:rPr>
      <w:fldChar w:fldCharType="end"/>
    </w:r>
  </w:p>
  <w:p w:rsidR="00DF5787" w:rsidRDefault="00DF5787">
    <w:pPr>
      <w:ind w:left="-108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787" w:rsidRPr="002D4617" w:rsidRDefault="00DF5787">
    <w:pPr>
      <w:rPr>
        <w:bCs/>
        <w:sz w:val="20"/>
      </w:rPr>
    </w:pPr>
    <w:r w:rsidRPr="002D4617">
      <w:rPr>
        <w:bCs/>
        <w:sz w:val="20"/>
      </w:rPr>
      <w:t xml:space="preserve">Página | </w:t>
    </w:r>
    <w:r w:rsidR="00E3788B" w:rsidRPr="002D4617">
      <w:rPr>
        <w:bCs/>
        <w:sz w:val="20"/>
      </w:rPr>
      <w:fldChar w:fldCharType="begin"/>
    </w:r>
    <w:r w:rsidRPr="002D4617">
      <w:rPr>
        <w:bCs/>
        <w:sz w:val="20"/>
      </w:rPr>
      <w:instrText xml:space="preserve"> PAGE   \* MERGEFORMAT </w:instrText>
    </w:r>
    <w:r w:rsidR="00E3788B" w:rsidRPr="002D4617">
      <w:rPr>
        <w:bCs/>
        <w:sz w:val="20"/>
      </w:rPr>
      <w:fldChar w:fldCharType="separate"/>
    </w:r>
    <w:r w:rsidR="006813A4">
      <w:rPr>
        <w:bCs/>
        <w:noProof/>
        <w:sz w:val="20"/>
      </w:rPr>
      <w:t>2</w:t>
    </w:r>
    <w:r w:rsidR="00E3788B" w:rsidRPr="002D4617">
      <w:rPr>
        <w:bCs/>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787" w:rsidRDefault="00DF5787">
    <w:pPr>
      <w:rPr>
        <w:lang w:val="es-ES"/>
      </w:rPr>
    </w:pPr>
    <w:r>
      <w:rPr>
        <w:lang w:val="es-ES"/>
      </w:rPr>
      <w: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8D8" w:rsidRDefault="000238D8" w:rsidP="008153A1">
      <w:pPr>
        <w:spacing w:after="0" w:line="240" w:lineRule="auto"/>
      </w:pPr>
      <w:r>
        <w:separator/>
      </w:r>
    </w:p>
  </w:footnote>
  <w:footnote w:type="continuationSeparator" w:id="0">
    <w:p w:rsidR="000238D8" w:rsidRDefault="000238D8" w:rsidP="008153A1">
      <w:pPr>
        <w:spacing w:after="0" w:line="240" w:lineRule="auto"/>
      </w:pPr>
      <w:r>
        <w:continuationSeparator/>
      </w:r>
    </w:p>
  </w:footnote>
  <w:footnote w:id="1">
    <w:p w:rsidR="00DF5787" w:rsidRPr="009B0115" w:rsidRDefault="00DF5787" w:rsidP="00463214">
      <w:pPr>
        <w:pStyle w:val="FootnoteText"/>
        <w:ind w:left="0"/>
        <w:rPr>
          <w:lang w:val="es-VE"/>
        </w:rPr>
      </w:pPr>
      <w:r>
        <w:rPr>
          <w:rStyle w:val="FootnoteReference"/>
        </w:rPr>
        <w:footnoteRef/>
      </w:r>
      <w:r w:rsidRPr="009B0115">
        <w:rPr>
          <w:rFonts w:asciiTheme="minorHAnsi" w:hAnsiTheme="minorHAnsi" w:cstheme="minorHAnsi"/>
          <w:lang w:val="es-VE"/>
        </w:rPr>
        <w:t xml:space="preserve">La tasa de Mortalidad Materna en Venezuela </w:t>
      </w:r>
      <w:r>
        <w:rPr>
          <w:rFonts w:asciiTheme="minorHAnsi" w:hAnsiTheme="minorHAnsi" w:cstheme="minorHAnsi"/>
          <w:lang w:val="es-VE"/>
        </w:rPr>
        <w:t>fue</w:t>
      </w:r>
      <w:r w:rsidRPr="009B0115">
        <w:rPr>
          <w:rFonts w:asciiTheme="minorHAnsi" w:hAnsiTheme="minorHAnsi" w:cstheme="minorHAnsi"/>
          <w:lang w:val="es-VE"/>
        </w:rPr>
        <w:t xml:space="preserve"> de 73.1</w:t>
      </w:r>
    </w:p>
  </w:footnote>
  <w:footnote w:id="2">
    <w:p w:rsidR="00DF5787" w:rsidRDefault="00DF5787" w:rsidP="007B6FAF">
      <w:pPr>
        <w:pStyle w:val="FootnoteText"/>
        <w:ind w:left="0"/>
        <w:rPr>
          <w:rStyle w:val="Hyperlink"/>
          <w:rFonts w:asciiTheme="minorHAnsi" w:hAnsiTheme="minorHAnsi" w:cstheme="minorHAnsi"/>
          <w:color w:val="0000FF"/>
          <w:lang w:val="es-VE"/>
        </w:rPr>
      </w:pPr>
      <w:r w:rsidRPr="00185B4A">
        <w:rPr>
          <w:rStyle w:val="FootnoteReference"/>
          <w:rFonts w:asciiTheme="minorHAnsi" w:hAnsiTheme="minorHAnsi" w:cstheme="minorHAnsi"/>
        </w:rPr>
        <w:footnoteRef/>
      </w:r>
      <w:r w:rsidRPr="00185B4A">
        <w:rPr>
          <w:rFonts w:asciiTheme="minorHAnsi" w:hAnsiTheme="minorHAnsi" w:cstheme="minorHAnsi"/>
          <w:lang w:val="es-VE"/>
        </w:rPr>
        <w:t xml:space="preserve"> “El uso en el sector de la salud, de información digital, trasmitida, almacenada u obtenida electrónicamente para el apoyo al cuidado de la salud tanto a nivel local como a distancia”</w:t>
      </w:r>
      <w:r>
        <w:rPr>
          <w:rFonts w:asciiTheme="minorHAnsi" w:hAnsiTheme="minorHAnsi" w:cstheme="minorHAnsi"/>
          <w:lang w:val="es-VE"/>
        </w:rPr>
        <w:t xml:space="preserve"> </w:t>
      </w:r>
      <w:hyperlink r:id="rId1" w:history="1">
        <w:r w:rsidRPr="001F350D">
          <w:rPr>
            <w:rStyle w:val="Hyperlink"/>
            <w:rFonts w:asciiTheme="minorHAnsi" w:hAnsiTheme="minorHAnsi" w:cstheme="minorHAnsi"/>
            <w:color w:val="0000FF"/>
            <w:lang w:val="es-VE"/>
          </w:rPr>
          <w:t>Observatorio de la e-Salud de la OMS</w:t>
        </w:r>
      </w:hyperlink>
    </w:p>
    <w:p w:rsidR="00DF5787" w:rsidRDefault="00DF5787" w:rsidP="007B6FAF">
      <w:pPr>
        <w:pStyle w:val="FootnoteText"/>
        <w:ind w:left="0"/>
        <w:rPr>
          <w:rStyle w:val="Hyperlink"/>
          <w:rFonts w:asciiTheme="minorHAnsi" w:hAnsiTheme="minorHAnsi" w:cstheme="minorHAnsi"/>
          <w:color w:val="0000FF"/>
          <w:lang w:val="es-VE"/>
        </w:rPr>
      </w:pPr>
    </w:p>
    <w:p w:rsidR="00DF5787" w:rsidRPr="001F350D" w:rsidRDefault="00DF5787" w:rsidP="007B6FAF">
      <w:pPr>
        <w:pStyle w:val="FootnoteText"/>
        <w:ind w:left="284" w:hanging="284"/>
        <w:rPr>
          <w:rFonts w:asciiTheme="minorHAnsi" w:hAnsiTheme="minorHAnsi" w:cstheme="minorHAnsi"/>
          <w:lang w:val="es-VE"/>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787" w:rsidRDefault="00DF5787">
    <w:pPr>
      <w:rPr>
        <w:lang w:val="es-ES"/>
      </w:rPr>
    </w:pPr>
    <w:r>
      <w:rPr>
        <w:lang w:val="es-ES"/>
      </w:rPr>
      <w:t>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E5C11"/>
    <w:multiLevelType w:val="hybridMultilevel"/>
    <w:tmpl w:val="8D02F75E"/>
    <w:lvl w:ilvl="0" w:tplc="200A000F">
      <w:start w:val="1"/>
      <w:numFmt w:val="decimal"/>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
    <w:nsid w:val="075458AD"/>
    <w:multiLevelType w:val="multilevel"/>
    <w:tmpl w:val="200A001F"/>
    <w:styleLink w:val="Estilo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D5D5BAA"/>
    <w:multiLevelType w:val="multilevel"/>
    <w:tmpl w:val="200A001F"/>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D775105"/>
    <w:multiLevelType w:val="hybridMultilevel"/>
    <w:tmpl w:val="0C741214"/>
    <w:lvl w:ilvl="0" w:tplc="38C09E72">
      <w:start w:val="3"/>
      <w:numFmt w:val="bullet"/>
      <w:lvlText w:val="•"/>
      <w:lvlJc w:val="left"/>
      <w:pPr>
        <w:ind w:left="720" w:hanging="360"/>
      </w:pPr>
      <w:rPr>
        <w:rFonts w:ascii="Calibri" w:eastAsia="Times New Roman" w:hAnsi="Calibri" w:cs="Times New Roman" w:hint="default"/>
        <w:sz w:val="24"/>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4">
    <w:nsid w:val="134D1460"/>
    <w:multiLevelType w:val="hybridMultilevel"/>
    <w:tmpl w:val="76E0E396"/>
    <w:lvl w:ilvl="0" w:tplc="200A0001">
      <w:start w:val="1"/>
      <w:numFmt w:val="bullet"/>
      <w:lvlText w:val=""/>
      <w:lvlJc w:val="left"/>
      <w:pPr>
        <w:ind w:left="720" w:hanging="360"/>
      </w:pPr>
      <w:rPr>
        <w:rFonts w:ascii="Symbol" w:hAnsi="Symbol" w:hint="default"/>
      </w:rPr>
    </w:lvl>
    <w:lvl w:ilvl="1" w:tplc="97D2F6BC">
      <w:start w:val="5"/>
      <w:numFmt w:val="bullet"/>
      <w:lvlText w:val="•"/>
      <w:lvlJc w:val="left"/>
      <w:pPr>
        <w:ind w:left="1785" w:hanging="705"/>
      </w:pPr>
      <w:rPr>
        <w:rFonts w:ascii="Calibri" w:eastAsiaTheme="minorHAnsi" w:hAnsi="Calibri" w:cs="Calibri"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5">
    <w:nsid w:val="15A22EDC"/>
    <w:multiLevelType w:val="hybridMultilevel"/>
    <w:tmpl w:val="D7D22C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8BB636F"/>
    <w:multiLevelType w:val="hybridMultilevel"/>
    <w:tmpl w:val="C6DA2C02"/>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7">
    <w:nsid w:val="1A8068BC"/>
    <w:multiLevelType w:val="multilevel"/>
    <w:tmpl w:val="200A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B512084"/>
    <w:multiLevelType w:val="multilevel"/>
    <w:tmpl w:val="596CDF8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DD36725"/>
    <w:multiLevelType w:val="hybridMultilevel"/>
    <w:tmpl w:val="CCD47E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E3B6208"/>
    <w:multiLevelType w:val="hybridMultilevel"/>
    <w:tmpl w:val="1CC4F5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1E5C5E87"/>
    <w:multiLevelType w:val="hybridMultilevel"/>
    <w:tmpl w:val="4AAE47DC"/>
    <w:lvl w:ilvl="0" w:tplc="200A0001">
      <w:start w:val="1"/>
      <w:numFmt w:val="bullet"/>
      <w:lvlText w:val=""/>
      <w:lvlJc w:val="left"/>
      <w:pPr>
        <w:ind w:left="760" w:hanging="360"/>
      </w:pPr>
      <w:rPr>
        <w:rFonts w:ascii="Symbol" w:hAnsi="Symbol" w:hint="default"/>
      </w:rPr>
    </w:lvl>
    <w:lvl w:ilvl="1" w:tplc="200A0003" w:tentative="1">
      <w:start w:val="1"/>
      <w:numFmt w:val="bullet"/>
      <w:lvlText w:val="o"/>
      <w:lvlJc w:val="left"/>
      <w:pPr>
        <w:ind w:left="1480" w:hanging="360"/>
      </w:pPr>
      <w:rPr>
        <w:rFonts w:ascii="Courier New" w:hAnsi="Courier New" w:cs="Courier New" w:hint="default"/>
      </w:rPr>
    </w:lvl>
    <w:lvl w:ilvl="2" w:tplc="200A0005" w:tentative="1">
      <w:start w:val="1"/>
      <w:numFmt w:val="bullet"/>
      <w:lvlText w:val=""/>
      <w:lvlJc w:val="left"/>
      <w:pPr>
        <w:ind w:left="2200" w:hanging="360"/>
      </w:pPr>
      <w:rPr>
        <w:rFonts w:ascii="Wingdings" w:hAnsi="Wingdings" w:hint="default"/>
      </w:rPr>
    </w:lvl>
    <w:lvl w:ilvl="3" w:tplc="200A0001" w:tentative="1">
      <w:start w:val="1"/>
      <w:numFmt w:val="bullet"/>
      <w:lvlText w:val=""/>
      <w:lvlJc w:val="left"/>
      <w:pPr>
        <w:ind w:left="2920" w:hanging="360"/>
      </w:pPr>
      <w:rPr>
        <w:rFonts w:ascii="Symbol" w:hAnsi="Symbol" w:hint="default"/>
      </w:rPr>
    </w:lvl>
    <w:lvl w:ilvl="4" w:tplc="200A0003" w:tentative="1">
      <w:start w:val="1"/>
      <w:numFmt w:val="bullet"/>
      <w:lvlText w:val="o"/>
      <w:lvlJc w:val="left"/>
      <w:pPr>
        <w:ind w:left="3640" w:hanging="360"/>
      </w:pPr>
      <w:rPr>
        <w:rFonts w:ascii="Courier New" w:hAnsi="Courier New" w:cs="Courier New" w:hint="default"/>
      </w:rPr>
    </w:lvl>
    <w:lvl w:ilvl="5" w:tplc="200A0005" w:tentative="1">
      <w:start w:val="1"/>
      <w:numFmt w:val="bullet"/>
      <w:lvlText w:val=""/>
      <w:lvlJc w:val="left"/>
      <w:pPr>
        <w:ind w:left="4360" w:hanging="360"/>
      </w:pPr>
      <w:rPr>
        <w:rFonts w:ascii="Wingdings" w:hAnsi="Wingdings" w:hint="default"/>
      </w:rPr>
    </w:lvl>
    <w:lvl w:ilvl="6" w:tplc="200A0001" w:tentative="1">
      <w:start w:val="1"/>
      <w:numFmt w:val="bullet"/>
      <w:lvlText w:val=""/>
      <w:lvlJc w:val="left"/>
      <w:pPr>
        <w:ind w:left="5080" w:hanging="360"/>
      </w:pPr>
      <w:rPr>
        <w:rFonts w:ascii="Symbol" w:hAnsi="Symbol" w:hint="default"/>
      </w:rPr>
    </w:lvl>
    <w:lvl w:ilvl="7" w:tplc="200A0003" w:tentative="1">
      <w:start w:val="1"/>
      <w:numFmt w:val="bullet"/>
      <w:lvlText w:val="o"/>
      <w:lvlJc w:val="left"/>
      <w:pPr>
        <w:ind w:left="5800" w:hanging="360"/>
      </w:pPr>
      <w:rPr>
        <w:rFonts w:ascii="Courier New" w:hAnsi="Courier New" w:cs="Courier New" w:hint="default"/>
      </w:rPr>
    </w:lvl>
    <w:lvl w:ilvl="8" w:tplc="200A0005" w:tentative="1">
      <w:start w:val="1"/>
      <w:numFmt w:val="bullet"/>
      <w:lvlText w:val=""/>
      <w:lvlJc w:val="left"/>
      <w:pPr>
        <w:ind w:left="6520" w:hanging="360"/>
      </w:pPr>
      <w:rPr>
        <w:rFonts w:ascii="Wingdings" w:hAnsi="Wingdings" w:hint="default"/>
      </w:rPr>
    </w:lvl>
  </w:abstractNum>
  <w:abstractNum w:abstractNumId="12">
    <w:nsid w:val="20B5766C"/>
    <w:multiLevelType w:val="hybridMultilevel"/>
    <w:tmpl w:val="AD10F134"/>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3">
    <w:nsid w:val="22B65B2D"/>
    <w:multiLevelType w:val="multilevel"/>
    <w:tmpl w:val="20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79423A0"/>
    <w:multiLevelType w:val="hybridMultilevel"/>
    <w:tmpl w:val="F7B8D17C"/>
    <w:lvl w:ilvl="0" w:tplc="200A000F">
      <w:start w:val="1"/>
      <w:numFmt w:val="decimal"/>
      <w:lvlText w:val="%1."/>
      <w:lvlJc w:val="left"/>
      <w:pPr>
        <w:ind w:left="1429" w:hanging="360"/>
      </w:pPr>
    </w:lvl>
    <w:lvl w:ilvl="1" w:tplc="200A0019" w:tentative="1">
      <w:start w:val="1"/>
      <w:numFmt w:val="lowerLetter"/>
      <w:lvlText w:val="%2."/>
      <w:lvlJc w:val="left"/>
      <w:pPr>
        <w:ind w:left="2149" w:hanging="360"/>
      </w:pPr>
    </w:lvl>
    <w:lvl w:ilvl="2" w:tplc="200A001B" w:tentative="1">
      <w:start w:val="1"/>
      <w:numFmt w:val="lowerRoman"/>
      <w:lvlText w:val="%3."/>
      <w:lvlJc w:val="right"/>
      <w:pPr>
        <w:ind w:left="2869" w:hanging="180"/>
      </w:pPr>
    </w:lvl>
    <w:lvl w:ilvl="3" w:tplc="200A000F" w:tentative="1">
      <w:start w:val="1"/>
      <w:numFmt w:val="decimal"/>
      <w:lvlText w:val="%4."/>
      <w:lvlJc w:val="left"/>
      <w:pPr>
        <w:ind w:left="3589" w:hanging="360"/>
      </w:pPr>
    </w:lvl>
    <w:lvl w:ilvl="4" w:tplc="200A0019" w:tentative="1">
      <w:start w:val="1"/>
      <w:numFmt w:val="lowerLetter"/>
      <w:lvlText w:val="%5."/>
      <w:lvlJc w:val="left"/>
      <w:pPr>
        <w:ind w:left="4309" w:hanging="360"/>
      </w:pPr>
    </w:lvl>
    <w:lvl w:ilvl="5" w:tplc="200A001B" w:tentative="1">
      <w:start w:val="1"/>
      <w:numFmt w:val="lowerRoman"/>
      <w:lvlText w:val="%6."/>
      <w:lvlJc w:val="right"/>
      <w:pPr>
        <w:ind w:left="5029" w:hanging="180"/>
      </w:pPr>
    </w:lvl>
    <w:lvl w:ilvl="6" w:tplc="200A000F" w:tentative="1">
      <w:start w:val="1"/>
      <w:numFmt w:val="decimal"/>
      <w:lvlText w:val="%7."/>
      <w:lvlJc w:val="left"/>
      <w:pPr>
        <w:ind w:left="5749" w:hanging="360"/>
      </w:pPr>
    </w:lvl>
    <w:lvl w:ilvl="7" w:tplc="200A0019" w:tentative="1">
      <w:start w:val="1"/>
      <w:numFmt w:val="lowerLetter"/>
      <w:lvlText w:val="%8."/>
      <w:lvlJc w:val="left"/>
      <w:pPr>
        <w:ind w:left="6469" w:hanging="360"/>
      </w:pPr>
    </w:lvl>
    <w:lvl w:ilvl="8" w:tplc="200A001B" w:tentative="1">
      <w:start w:val="1"/>
      <w:numFmt w:val="lowerRoman"/>
      <w:lvlText w:val="%9."/>
      <w:lvlJc w:val="right"/>
      <w:pPr>
        <w:ind w:left="7189" w:hanging="180"/>
      </w:pPr>
    </w:lvl>
  </w:abstractNum>
  <w:abstractNum w:abstractNumId="15">
    <w:nsid w:val="28DF2AFB"/>
    <w:multiLevelType w:val="multilevel"/>
    <w:tmpl w:val="200A001D"/>
    <w:styleLink w:val="Estilo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1E4798"/>
    <w:multiLevelType w:val="multilevel"/>
    <w:tmpl w:val="200A001D"/>
    <w:numStyleLink w:val="Estilo2"/>
  </w:abstractNum>
  <w:abstractNum w:abstractNumId="17">
    <w:nsid w:val="3D8855F3"/>
    <w:multiLevelType w:val="hybridMultilevel"/>
    <w:tmpl w:val="88E2DD74"/>
    <w:lvl w:ilvl="0" w:tplc="4C3602CC">
      <w:start w:val="3"/>
      <w:numFmt w:val="bullet"/>
      <w:lvlText w:val=""/>
      <w:lvlJc w:val="left"/>
      <w:pPr>
        <w:ind w:left="720" w:hanging="360"/>
      </w:pPr>
      <w:rPr>
        <w:rFonts w:ascii="Symbol" w:eastAsiaTheme="minorHAnsi" w:hAnsi="Symbol"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ED536BB"/>
    <w:multiLevelType w:val="multilevel"/>
    <w:tmpl w:val="20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0A06E38"/>
    <w:multiLevelType w:val="hybridMultilevel"/>
    <w:tmpl w:val="755A9054"/>
    <w:lvl w:ilvl="0" w:tplc="200A000F">
      <w:start w:val="1"/>
      <w:numFmt w:val="decimal"/>
      <w:lvlText w:val="%1."/>
      <w:lvlJc w:val="left"/>
      <w:pPr>
        <w:ind w:left="1004" w:hanging="360"/>
      </w:pPr>
    </w:lvl>
    <w:lvl w:ilvl="1" w:tplc="200A0019" w:tentative="1">
      <w:start w:val="1"/>
      <w:numFmt w:val="lowerLetter"/>
      <w:lvlText w:val="%2."/>
      <w:lvlJc w:val="left"/>
      <w:pPr>
        <w:ind w:left="1724" w:hanging="360"/>
      </w:pPr>
    </w:lvl>
    <w:lvl w:ilvl="2" w:tplc="200A001B" w:tentative="1">
      <w:start w:val="1"/>
      <w:numFmt w:val="lowerRoman"/>
      <w:lvlText w:val="%3."/>
      <w:lvlJc w:val="right"/>
      <w:pPr>
        <w:ind w:left="2444" w:hanging="180"/>
      </w:pPr>
    </w:lvl>
    <w:lvl w:ilvl="3" w:tplc="200A000F" w:tentative="1">
      <w:start w:val="1"/>
      <w:numFmt w:val="decimal"/>
      <w:lvlText w:val="%4."/>
      <w:lvlJc w:val="left"/>
      <w:pPr>
        <w:ind w:left="3164" w:hanging="360"/>
      </w:pPr>
    </w:lvl>
    <w:lvl w:ilvl="4" w:tplc="200A0019" w:tentative="1">
      <w:start w:val="1"/>
      <w:numFmt w:val="lowerLetter"/>
      <w:lvlText w:val="%5."/>
      <w:lvlJc w:val="left"/>
      <w:pPr>
        <w:ind w:left="3884" w:hanging="360"/>
      </w:pPr>
    </w:lvl>
    <w:lvl w:ilvl="5" w:tplc="200A001B" w:tentative="1">
      <w:start w:val="1"/>
      <w:numFmt w:val="lowerRoman"/>
      <w:lvlText w:val="%6."/>
      <w:lvlJc w:val="right"/>
      <w:pPr>
        <w:ind w:left="4604" w:hanging="180"/>
      </w:pPr>
    </w:lvl>
    <w:lvl w:ilvl="6" w:tplc="200A000F" w:tentative="1">
      <w:start w:val="1"/>
      <w:numFmt w:val="decimal"/>
      <w:lvlText w:val="%7."/>
      <w:lvlJc w:val="left"/>
      <w:pPr>
        <w:ind w:left="5324" w:hanging="360"/>
      </w:pPr>
    </w:lvl>
    <w:lvl w:ilvl="7" w:tplc="200A0019" w:tentative="1">
      <w:start w:val="1"/>
      <w:numFmt w:val="lowerLetter"/>
      <w:lvlText w:val="%8."/>
      <w:lvlJc w:val="left"/>
      <w:pPr>
        <w:ind w:left="6044" w:hanging="360"/>
      </w:pPr>
    </w:lvl>
    <w:lvl w:ilvl="8" w:tplc="200A001B" w:tentative="1">
      <w:start w:val="1"/>
      <w:numFmt w:val="lowerRoman"/>
      <w:lvlText w:val="%9."/>
      <w:lvlJc w:val="right"/>
      <w:pPr>
        <w:ind w:left="6764" w:hanging="180"/>
      </w:pPr>
    </w:lvl>
  </w:abstractNum>
  <w:abstractNum w:abstractNumId="20">
    <w:nsid w:val="446B7DF6"/>
    <w:multiLevelType w:val="hybridMultilevel"/>
    <w:tmpl w:val="1286DAC0"/>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1">
    <w:nsid w:val="478B5E4F"/>
    <w:multiLevelType w:val="hybridMultilevel"/>
    <w:tmpl w:val="7A4E9D8A"/>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2">
    <w:nsid w:val="4B2C1247"/>
    <w:multiLevelType w:val="multilevel"/>
    <w:tmpl w:val="ACFA67AA"/>
    <w:styleLink w:val="Estilo1"/>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C54732B"/>
    <w:multiLevelType w:val="multilevel"/>
    <w:tmpl w:val="200A001F"/>
    <w:numStyleLink w:val="Estilo3"/>
  </w:abstractNum>
  <w:abstractNum w:abstractNumId="24">
    <w:nsid w:val="517E1E00"/>
    <w:multiLevelType w:val="multilevel"/>
    <w:tmpl w:val="EE2A52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nsid w:val="52345A7D"/>
    <w:multiLevelType w:val="hybridMultilevel"/>
    <w:tmpl w:val="8F74CC7A"/>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6">
    <w:nsid w:val="5A320732"/>
    <w:multiLevelType w:val="hybridMultilevel"/>
    <w:tmpl w:val="5980E562"/>
    <w:lvl w:ilvl="0" w:tplc="200A000F">
      <w:start w:val="1"/>
      <w:numFmt w:val="decimal"/>
      <w:lvlText w:val="%1."/>
      <w:lvlJc w:val="left"/>
      <w:pPr>
        <w:ind w:left="1080" w:hanging="360"/>
      </w:pPr>
    </w:lvl>
    <w:lvl w:ilvl="1" w:tplc="200A0019" w:tentative="1">
      <w:start w:val="1"/>
      <w:numFmt w:val="lowerLetter"/>
      <w:lvlText w:val="%2."/>
      <w:lvlJc w:val="left"/>
      <w:pPr>
        <w:ind w:left="1800" w:hanging="360"/>
      </w:pPr>
    </w:lvl>
    <w:lvl w:ilvl="2" w:tplc="200A001B" w:tentative="1">
      <w:start w:val="1"/>
      <w:numFmt w:val="lowerRoman"/>
      <w:lvlText w:val="%3."/>
      <w:lvlJc w:val="right"/>
      <w:pPr>
        <w:ind w:left="2520" w:hanging="180"/>
      </w:pPr>
    </w:lvl>
    <w:lvl w:ilvl="3" w:tplc="200A000F" w:tentative="1">
      <w:start w:val="1"/>
      <w:numFmt w:val="decimal"/>
      <w:lvlText w:val="%4."/>
      <w:lvlJc w:val="left"/>
      <w:pPr>
        <w:ind w:left="3240" w:hanging="360"/>
      </w:pPr>
    </w:lvl>
    <w:lvl w:ilvl="4" w:tplc="200A0019" w:tentative="1">
      <w:start w:val="1"/>
      <w:numFmt w:val="lowerLetter"/>
      <w:lvlText w:val="%5."/>
      <w:lvlJc w:val="left"/>
      <w:pPr>
        <w:ind w:left="3960" w:hanging="360"/>
      </w:pPr>
    </w:lvl>
    <w:lvl w:ilvl="5" w:tplc="200A001B" w:tentative="1">
      <w:start w:val="1"/>
      <w:numFmt w:val="lowerRoman"/>
      <w:lvlText w:val="%6."/>
      <w:lvlJc w:val="right"/>
      <w:pPr>
        <w:ind w:left="4680" w:hanging="180"/>
      </w:pPr>
    </w:lvl>
    <w:lvl w:ilvl="6" w:tplc="200A000F" w:tentative="1">
      <w:start w:val="1"/>
      <w:numFmt w:val="decimal"/>
      <w:lvlText w:val="%7."/>
      <w:lvlJc w:val="left"/>
      <w:pPr>
        <w:ind w:left="5400" w:hanging="360"/>
      </w:pPr>
    </w:lvl>
    <w:lvl w:ilvl="7" w:tplc="200A0019" w:tentative="1">
      <w:start w:val="1"/>
      <w:numFmt w:val="lowerLetter"/>
      <w:lvlText w:val="%8."/>
      <w:lvlJc w:val="left"/>
      <w:pPr>
        <w:ind w:left="6120" w:hanging="360"/>
      </w:pPr>
    </w:lvl>
    <w:lvl w:ilvl="8" w:tplc="200A001B" w:tentative="1">
      <w:start w:val="1"/>
      <w:numFmt w:val="lowerRoman"/>
      <w:lvlText w:val="%9."/>
      <w:lvlJc w:val="right"/>
      <w:pPr>
        <w:ind w:left="6840" w:hanging="180"/>
      </w:pPr>
    </w:lvl>
  </w:abstractNum>
  <w:abstractNum w:abstractNumId="27">
    <w:nsid w:val="5B5C24AE"/>
    <w:multiLevelType w:val="multilevel"/>
    <w:tmpl w:val="BF5EF18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D2A6EEE"/>
    <w:multiLevelType w:val="multilevel"/>
    <w:tmpl w:val="D83AC196"/>
    <w:lvl w:ilvl="0">
      <w:start w:val="1"/>
      <w:numFmt w:val="decimal"/>
      <w:lvlText w:val="%1."/>
      <w:lvlJc w:val="left"/>
      <w:pPr>
        <w:ind w:left="360" w:hanging="360"/>
      </w:pPr>
      <w:rPr>
        <w:b/>
        <w:sz w:val="28"/>
        <w:szCs w:val="28"/>
      </w:rPr>
    </w:lvl>
    <w:lvl w:ilvl="1">
      <w:start w:val="1"/>
      <w:numFmt w:val="decimal"/>
      <w:isLgl/>
      <w:lvlText w:val="%1.%2"/>
      <w:lvlJc w:val="left"/>
      <w:pPr>
        <w:ind w:left="5054" w:hanging="375"/>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5400" w:hanging="1080"/>
      </w:pPr>
      <w:rPr>
        <w:rFonts w:hint="default"/>
      </w:rPr>
    </w:lvl>
    <w:lvl w:ilvl="4">
      <w:start w:val="1"/>
      <w:numFmt w:val="decimal"/>
      <w:isLgl/>
      <w:lvlText w:val="%1.%2.%3.%4.%5"/>
      <w:lvlJc w:val="left"/>
      <w:pPr>
        <w:ind w:left="6840" w:hanging="1080"/>
      </w:pPr>
      <w:rPr>
        <w:rFonts w:hint="default"/>
      </w:rPr>
    </w:lvl>
    <w:lvl w:ilvl="5">
      <w:start w:val="1"/>
      <w:numFmt w:val="decimal"/>
      <w:isLgl/>
      <w:lvlText w:val="%1.%2.%3.%4.%5.%6"/>
      <w:lvlJc w:val="left"/>
      <w:pPr>
        <w:ind w:left="8640" w:hanging="1440"/>
      </w:pPr>
      <w:rPr>
        <w:rFonts w:hint="default"/>
      </w:rPr>
    </w:lvl>
    <w:lvl w:ilvl="6">
      <w:start w:val="1"/>
      <w:numFmt w:val="decimal"/>
      <w:isLgl/>
      <w:lvlText w:val="%1.%2.%3.%4.%5.%6.%7"/>
      <w:lvlJc w:val="left"/>
      <w:pPr>
        <w:ind w:left="10080" w:hanging="1440"/>
      </w:pPr>
      <w:rPr>
        <w:rFonts w:hint="default"/>
      </w:rPr>
    </w:lvl>
    <w:lvl w:ilvl="7">
      <w:start w:val="1"/>
      <w:numFmt w:val="decimal"/>
      <w:isLgl/>
      <w:lvlText w:val="%1.%2.%3.%4.%5.%6.%7.%8"/>
      <w:lvlJc w:val="left"/>
      <w:pPr>
        <w:ind w:left="11880" w:hanging="1800"/>
      </w:pPr>
      <w:rPr>
        <w:rFonts w:hint="default"/>
      </w:rPr>
    </w:lvl>
    <w:lvl w:ilvl="8">
      <w:start w:val="1"/>
      <w:numFmt w:val="decimal"/>
      <w:isLgl/>
      <w:lvlText w:val="%1.%2.%3.%4.%5.%6.%7.%8.%9"/>
      <w:lvlJc w:val="left"/>
      <w:pPr>
        <w:ind w:left="13680" w:hanging="2160"/>
      </w:pPr>
      <w:rPr>
        <w:rFonts w:hint="default"/>
      </w:rPr>
    </w:lvl>
  </w:abstractNum>
  <w:abstractNum w:abstractNumId="29">
    <w:nsid w:val="5EDC6EA8"/>
    <w:multiLevelType w:val="hybridMultilevel"/>
    <w:tmpl w:val="4BFA1ABC"/>
    <w:lvl w:ilvl="0" w:tplc="3668827C">
      <w:start w:val="1"/>
      <w:numFmt w:val="decimal"/>
      <w:lvlText w:val="%1."/>
      <w:lvlJc w:val="left"/>
      <w:pPr>
        <w:ind w:left="1065" w:hanging="705"/>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0">
    <w:nsid w:val="663D71E9"/>
    <w:multiLevelType w:val="hybridMultilevel"/>
    <w:tmpl w:val="8F3C574A"/>
    <w:lvl w:ilvl="0" w:tplc="38C09E72">
      <w:start w:val="3"/>
      <w:numFmt w:val="bullet"/>
      <w:lvlText w:val="•"/>
      <w:lvlJc w:val="left"/>
      <w:pPr>
        <w:ind w:left="720" w:hanging="360"/>
      </w:pPr>
      <w:rPr>
        <w:rFonts w:ascii="Calibri" w:eastAsia="Times New Roman" w:hAnsi="Calibri" w:cs="Times New Roman" w:hint="default"/>
        <w:sz w:val="24"/>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31">
    <w:nsid w:val="69826260"/>
    <w:multiLevelType w:val="hybridMultilevel"/>
    <w:tmpl w:val="7C040E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6D30110E"/>
    <w:multiLevelType w:val="multilevel"/>
    <w:tmpl w:val="D4183774"/>
    <w:lvl w:ilvl="0">
      <w:start w:val="4"/>
      <w:numFmt w:val="decimal"/>
      <w:lvlText w:val="%1"/>
      <w:lvlJc w:val="left"/>
      <w:pPr>
        <w:ind w:left="360" w:hanging="360"/>
      </w:pPr>
      <w:rPr>
        <w:rFonts w:hint="default"/>
        <w:u w:val="none"/>
      </w:rPr>
    </w:lvl>
    <w:lvl w:ilvl="1">
      <w:start w:val="1"/>
      <w:numFmt w:val="decimal"/>
      <w:lvlText w:val="%1.%2"/>
      <w:lvlJc w:val="left"/>
      <w:pPr>
        <w:ind w:left="1776" w:hanging="360"/>
      </w:pPr>
      <w:rPr>
        <w:rFonts w:hint="default"/>
        <w:u w:val="none"/>
      </w:rPr>
    </w:lvl>
    <w:lvl w:ilvl="2">
      <w:start w:val="1"/>
      <w:numFmt w:val="decimal"/>
      <w:lvlText w:val="%1.%2.%3"/>
      <w:lvlJc w:val="left"/>
      <w:pPr>
        <w:ind w:left="3552" w:hanging="720"/>
      </w:pPr>
      <w:rPr>
        <w:rFonts w:hint="default"/>
        <w:u w:val="none"/>
      </w:rPr>
    </w:lvl>
    <w:lvl w:ilvl="3">
      <w:start w:val="1"/>
      <w:numFmt w:val="decimal"/>
      <w:lvlText w:val="%1.%2.%3.%4"/>
      <w:lvlJc w:val="left"/>
      <w:pPr>
        <w:ind w:left="5328" w:hanging="1080"/>
      </w:pPr>
      <w:rPr>
        <w:rFonts w:hint="default"/>
        <w:u w:val="none"/>
      </w:rPr>
    </w:lvl>
    <w:lvl w:ilvl="4">
      <w:start w:val="1"/>
      <w:numFmt w:val="decimal"/>
      <w:lvlText w:val="%1.%2.%3.%4.%5"/>
      <w:lvlJc w:val="left"/>
      <w:pPr>
        <w:ind w:left="6744" w:hanging="1080"/>
      </w:pPr>
      <w:rPr>
        <w:rFonts w:hint="default"/>
        <w:u w:val="none"/>
      </w:rPr>
    </w:lvl>
    <w:lvl w:ilvl="5">
      <w:start w:val="1"/>
      <w:numFmt w:val="decimal"/>
      <w:lvlText w:val="%1.%2.%3.%4.%5.%6"/>
      <w:lvlJc w:val="left"/>
      <w:pPr>
        <w:ind w:left="8520" w:hanging="1440"/>
      </w:pPr>
      <w:rPr>
        <w:rFonts w:hint="default"/>
        <w:u w:val="none"/>
      </w:rPr>
    </w:lvl>
    <w:lvl w:ilvl="6">
      <w:start w:val="1"/>
      <w:numFmt w:val="decimal"/>
      <w:lvlText w:val="%1.%2.%3.%4.%5.%6.%7"/>
      <w:lvlJc w:val="left"/>
      <w:pPr>
        <w:ind w:left="9936" w:hanging="1440"/>
      </w:pPr>
      <w:rPr>
        <w:rFonts w:hint="default"/>
        <w:u w:val="none"/>
      </w:rPr>
    </w:lvl>
    <w:lvl w:ilvl="7">
      <w:start w:val="1"/>
      <w:numFmt w:val="decimal"/>
      <w:lvlText w:val="%1.%2.%3.%4.%5.%6.%7.%8"/>
      <w:lvlJc w:val="left"/>
      <w:pPr>
        <w:ind w:left="11712" w:hanging="1800"/>
      </w:pPr>
      <w:rPr>
        <w:rFonts w:hint="default"/>
        <w:u w:val="none"/>
      </w:rPr>
    </w:lvl>
    <w:lvl w:ilvl="8">
      <w:start w:val="1"/>
      <w:numFmt w:val="decimal"/>
      <w:lvlText w:val="%1.%2.%3.%4.%5.%6.%7.%8.%9"/>
      <w:lvlJc w:val="left"/>
      <w:pPr>
        <w:ind w:left="13128" w:hanging="1800"/>
      </w:pPr>
      <w:rPr>
        <w:rFonts w:hint="default"/>
        <w:u w:val="none"/>
      </w:rPr>
    </w:lvl>
  </w:abstractNum>
  <w:abstractNum w:abstractNumId="33">
    <w:nsid w:val="6EFF03AB"/>
    <w:multiLevelType w:val="hybridMultilevel"/>
    <w:tmpl w:val="D780D078"/>
    <w:lvl w:ilvl="0" w:tplc="200A000F">
      <w:start w:val="1"/>
      <w:numFmt w:val="decimal"/>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4">
    <w:nsid w:val="76D63349"/>
    <w:multiLevelType w:val="hybridMultilevel"/>
    <w:tmpl w:val="69FA0392"/>
    <w:lvl w:ilvl="0" w:tplc="200A000F">
      <w:start w:val="1"/>
      <w:numFmt w:val="decimal"/>
      <w:lvlText w:val="%1."/>
      <w:lvlJc w:val="left"/>
      <w:pPr>
        <w:ind w:left="1429" w:hanging="360"/>
      </w:pPr>
    </w:lvl>
    <w:lvl w:ilvl="1" w:tplc="200A0019" w:tentative="1">
      <w:start w:val="1"/>
      <w:numFmt w:val="lowerLetter"/>
      <w:lvlText w:val="%2."/>
      <w:lvlJc w:val="left"/>
      <w:pPr>
        <w:ind w:left="2149" w:hanging="360"/>
      </w:pPr>
    </w:lvl>
    <w:lvl w:ilvl="2" w:tplc="200A001B" w:tentative="1">
      <w:start w:val="1"/>
      <w:numFmt w:val="lowerRoman"/>
      <w:lvlText w:val="%3."/>
      <w:lvlJc w:val="right"/>
      <w:pPr>
        <w:ind w:left="2869" w:hanging="180"/>
      </w:pPr>
    </w:lvl>
    <w:lvl w:ilvl="3" w:tplc="200A000F" w:tentative="1">
      <w:start w:val="1"/>
      <w:numFmt w:val="decimal"/>
      <w:lvlText w:val="%4."/>
      <w:lvlJc w:val="left"/>
      <w:pPr>
        <w:ind w:left="3589" w:hanging="360"/>
      </w:pPr>
    </w:lvl>
    <w:lvl w:ilvl="4" w:tplc="200A0019" w:tentative="1">
      <w:start w:val="1"/>
      <w:numFmt w:val="lowerLetter"/>
      <w:lvlText w:val="%5."/>
      <w:lvlJc w:val="left"/>
      <w:pPr>
        <w:ind w:left="4309" w:hanging="360"/>
      </w:pPr>
    </w:lvl>
    <w:lvl w:ilvl="5" w:tplc="200A001B" w:tentative="1">
      <w:start w:val="1"/>
      <w:numFmt w:val="lowerRoman"/>
      <w:lvlText w:val="%6."/>
      <w:lvlJc w:val="right"/>
      <w:pPr>
        <w:ind w:left="5029" w:hanging="180"/>
      </w:pPr>
    </w:lvl>
    <w:lvl w:ilvl="6" w:tplc="200A000F" w:tentative="1">
      <w:start w:val="1"/>
      <w:numFmt w:val="decimal"/>
      <w:lvlText w:val="%7."/>
      <w:lvlJc w:val="left"/>
      <w:pPr>
        <w:ind w:left="5749" w:hanging="360"/>
      </w:pPr>
    </w:lvl>
    <w:lvl w:ilvl="7" w:tplc="200A0019" w:tentative="1">
      <w:start w:val="1"/>
      <w:numFmt w:val="lowerLetter"/>
      <w:lvlText w:val="%8."/>
      <w:lvlJc w:val="left"/>
      <w:pPr>
        <w:ind w:left="6469" w:hanging="360"/>
      </w:pPr>
    </w:lvl>
    <w:lvl w:ilvl="8" w:tplc="200A001B" w:tentative="1">
      <w:start w:val="1"/>
      <w:numFmt w:val="lowerRoman"/>
      <w:lvlText w:val="%9."/>
      <w:lvlJc w:val="right"/>
      <w:pPr>
        <w:ind w:left="7189" w:hanging="180"/>
      </w:pPr>
    </w:lvl>
  </w:abstractNum>
  <w:abstractNum w:abstractNumId="35">
    <w:nsid w:val="7BC80C07"/>
    <w:multiLevelType w:val="multilevel"/>
    <w:tmpl w:val="200A001D"/>
    <w:numStyleLink w:val="Estilo4"/>
  </w:abstractNum>
  <w:num w:numId="1">
    <w:abstractNumId w:val="17"/>
  </w:num>
  <w:num w:numId="2">
    <w:abstractNumId w:val="10"/>
  </w:num>
  <w:num w:numId="3">
    <w:abstractNumId w:val="28"/>
  </w:num>
  <w:num w:numId="4">
    <w:abstractNumId w:val="16"/>
  </w:num>
  <w:num w:numId="5">
    <w:abstractNumId w:val="24"/>
  </w:num>
  <w:num w:numId="6">
    <w:abstractNumId w:val="32"/>
  </w:num>
  <w:num w:numId="7">
    <w:abstractNumId w:val="33"/>
  </w:num>
  <w:num w:numId="8">
    <w:abstractNumId w:val="26"/>
  </w:num>
  <w:num w:numId="9">
    <w:abstractNumId w:val="0"/>
  </w:num>
  <w:num w:numId="10">
    <w:abstractNumId w:val="8"/>
  </w:num>
  <w:num w:numId="11">
    <w:abstractNumId w:val="5"/>
  </w:num>
  <w:num w:numId="12">
    <w:abstractNumId w:val="9"/>
  </w:num>
  <w:num w:numId="13">
    <w:abstractNumId w:val="21"/>
  </w:num>
  <w:num w:numId="14">
    <w:abstractNumId w:val="11"/>
  </w:num>
  <w:num w:numId="15">
    <w:abstractNumId w:val="19"/>
  </w:num>
  <w:num w:numId="16">
    <w:abstractNumId w:val="6"/>
  </w:num>
  <w:num w:numId="17">
    <w:abstractNumId w:val="4"/>
  </w:num>
  <w:num w:numId="18">
    <w:abstractNumId w:val="29"/>
  </w:num>
  <w:num w:numId="19">
    <w:abstractNumId w:val="20"/>
  </w:num>
  <w:num w:numId="20">
    <w:abstractNumId w:val="31"/>
  </w:num>
  <w:num w:numId="21">
    <w:abstractNumId w:val="34"/>
  </w:num>
  <w:num w:numId="22">
    <w:abstractNumId w:val="14"/>
  </w:num>
  <w:num w:numId="23">
    <w:abstractNumId w:val="12"/>
  </w:num>
  <w:num w:numId="24">
    <w:abstractNumId w:val="2"/>
  </w:num>
  <w:num w:numId="25">
    <w:abstractNumId w:val="22"/>
  </w:num>
  <w:num w:numId="26">
    <w:abstractNumId w:val="13"/>
  </w:num>
  <w:num w:numId="27">
    <w:abstractNumId w:val="7"/>
  </w:num>
  <w:num w:numId="28">
    <w:abstractNumId w:val="23"/>
  </w:num>
  <w:num w:numId="29">
    <w:abstractNumId w:val="1"/>
  </w:num>
  <w:num w:numId="30">
    <w:abstractNumId w:val="35"/>
  </w:num>
  <w:num w:numId="31">
    <w:abstractNumId w:val="15"/>
  </w:num>
  <w:num w:numId="32">
    <w:abstractNumId w:val="18"/>
  </w:num>
  <w:num w:numId="33">
    <w:abstractNumId w:val="27"/>
  </w:num>
  <w:num w:numId="34">
    <w:abstractNumId w:val="25"/>
  </w:num>
  <w:num w:numId="35">
    <w:abstractNumId w:val="3"/>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10"/>
  <w:displayHorizontalDrawingGridEvery w:val="2"/>
  <w:characterSpacingControl w:val="doNotCompress"/>
  <w:savePreviewPicture/>
  <w:hdrShapeDefaults>
    <o:shapedefaults v:ext="edit" spidmax="22530"/>
  </w:hdrShapeDefaults>
  <w:footnotePr>
    <w:footnote w:id="-1"/>
    <w:footnote w:id="0"/>
  </w:footnotePr>
  <w:endnotePr>
    <w:endnote w:id="-1"/>
    <w:endnote w:id="0"/>
  </w:endnotePr>
  <w:compat/>
  <w:rsids>
    <w:rsidRoot w:val="008153A1"/>
    <w:rsid w:val="0000092E"/>
    <w:rsid w:val="00003E44"/>
    <w:rsid w:val="000124FD"/>
    <w:rsid w:val="000152E8"/>
    <w:rsid w:val="00016C84"/>
    <w:rsid w:val="00020175"/>
    <w:rsid w:val="000238D8"/>
    <w:rsid w:val="00025796"/>
    <w:rsid w:val="00047C84"/>
    <w:rsid w:val="000507D0"/>
    <w:rsid w:val="00053ED6"/>
    <w:rsid w:val="00056853"/>
    <w:rsid w:val="00081892"/>
    <w:rsid w:val="0008380B"/>
    <w:rsid w:val="00083FDE"/>
    <w:rsid w:val="000A70BF"/>
    <w:rsid w:val="000C3579"/>
    <w:rsid w:val="000C5FCF"/>
    <w:rsid w:val="000D0D41"/>
    <w:rsid w:val="000D0D5F"/>
    <w:rsid w:val="000D733D"/>
    <w:rsid w:val="001078C1"/>
    <w:rsid w:val="00113971"/>
    <w:rsid w:val="00130527"/>
    <w:rsid w:val="001615A7"/>
    <w:rsid w:val="001A0376"/>
    <w:rsid w:val="001A6D06"/>
    <w:rsid w:val="001B7ABC"/>
    <w:rsid w:val="001C7695"/>
    <w:rsid w:val="002053FC"/>
    <w:rsid w:val="00220DB3"/>
    <w:rsid w:val="00223651"/>
    <w:rsid w:val="0023624E"/>
    <w:rsid w:val="00243077"/>
    <w:rsid w:val="002558C6"/>
    <w:rsid w:val="00256121"/>
    <w:rsid w:val="0026674C"/>
    <w:rsid w:val="002726A8"/>
    <w:rsid w:val="00284527"/>
    <w:rsid w:val="00287B83"/>
    <w:rsid w:val="002A1E23"/>
    <w:rsid w:val="002B0792"/>
    <w:rsid w:val="002B2C66"/>
    <w:rsid w:val="002B518F"/>
    <w:rsid w:val="002C78C1"/>
    <w:rsid w:val="002D4617"/>
    <w:rsid w:val="002D7574"/>
    <w:rsid w:val="002F1B9D"/>
    <w:rsid w:val="003203EE"/>
    <w:rsid w:val="003223BC"/>
    <w:rsid w:val="0032332C"/>
    <w:rsid w:val="00332E92"/>
    <w:rsid w:val="0033407C"/>
    <w:rsid w:val="00334C5D"/>
    <w:rsid w:val="00350784"/>
    <w:rsid w:val="003508A6"/>
    <w:rsid w:val="00353CCA"/>
    <w:rsid w:val="00364D72"/>
    <w:rsid w:val="003772CF"/>
    <w:rsid w:val="0038137E"/>
    <w:rsid w:val="00381CC5"/>
    <w:rsid w:val="003C2F55"/>
    <w:rsid w:val="003D1F97"/>
    <w:rsid w:val="003E2F1F"/>
    <w:rsid w:val="003E5EF8"/>
    <w:rsid w:val="003F4BF4"/>
    <w:rsid w:val="00400D68"/>
    <w:rsid w:val="0040223C"/>
    <w:rsid w:val="0040323C"/>
    <w:rsid w:val="00431C1B"/>
    <w:rsid w:val="00440049"/>
    <w:rsid w:val="00441E50"/>
    <w:rsid w:val="00446888"/>
    <w:rsid w:val="00453295"/>
    <w:rsid w:val="00455481"/>
    <w:rsid w:val="00463214"/>
    <w:rsid w:val="00465222"/>
    <w:rsid w:val="00472E8E"/>
    <w:rsid w:val="00474FD7"/>
    <w:rsid w:val="004A14D2"/>
    <w:rsid w:val="004A79B5"/>
    <w:rsid w:val="004A7B75"/>
    <w:rsid w:val="004C4773"/>
    <w:rsid w:val="004C7C9E"/>
    <w:rsid w:val="004D69DB"/>
    <w:rsid w:val="005029CD"/>
    <w:rsid w:val="00510A2C"/>
    <w:rsid w:val="00513E81"/>
    <w:rsid w:val="005141B9"/>
    <w:rsid w:val="00516A5B"/>
    <w:rsid w:val="005174B3"/>
    <w:rsid w:val="00536EF0"/>
    <w:rsid w:val="005405A9"/>
    <w:rsid w:val="005A133C"/>
    <w:rsid w:val="005B4E6E"/>
    <w:rsid w:val="005B6E29"/>
    <w:rsid w:val="005C2D7B"/>
    <w:rsid w:val="005C409F"/>
    <w:rsid w:val="005D256D"/>
    <w:rsid w:val="005D79B0"/>
    <w:rsid w:val="005E45AA"/>
    <w:rsid w:val="00617CA0"/>
    <w:rsid w:val="0063526B"/>
    <w:rsid w:val="00654D09"/>
    <w:rsid w:val="006769CC"/>
    <w:rsid w:val="006813A4"/>
    <w:rsid w:val="00690526"/>
    <w:rsid w:val="00696558"/>
    <w:rsid w:val="00696D8B"/>
    <w:rsid w:val="006A04B5"/>
    <w:rsid w:val="006A566A"/>
    <w:rsid w:val="006B46CA"/>
    <w:rsid w:val="006C39AD"/>
    <w:rsid w:val="006D165D"/>
    <w:rsid w:val="006E6C6C"/>
    <w:rsid w:val="006F76AF"/>
    <w:rsid w:val="00733CEA"/>
    <w:rsid w:val="007341C5"/>
    <w:rsid w:val="00743C3E"/>
    <w:rsid w:val="00746671"/>
    <w:rsid w:val="00752687"/>
    <w:rsid w:val="00752EC8"/>
    <w:rsid w:val="007678B0"/>
    <w:rsid w:val="007767A7"/>
    <w:rsid w:val="007946F2"/>
    <w:rsid w:val="007B02C0"/>
    <w:rsid w:val="007B181C"/>
    <w:rsid w:val="007B2306"/>
    <w:rsid w:val="007B6FAF"/>
    <w:rsid w:val="007C2947"/>
    <w:rsid w:val="007D038C"/>
    <w:rsid w:val="007E617F"/>
    <w:rsid w:val="007F06BD"/>
    <w:rsid w:val="007F1996"/>
    <w:rsid w:val="007F757C"/>
    <w:rsid w:val="008153A1"/>
    <w:rsid w:val="0081793D"/>
    <w:rsid w:val="00820BA9"/>
    <w:rsid w:val="0083292E"/>
    <w:rsid w:val="0084314B"/>
    <w:rsid w:val="008458F5"/>
    <w:rsid w:val="00860E1A"/>
    <w:rsid w:val="00862509"/>
    <w:rsid w:val="00866754"/>
    <w:rsid w:val="00884455"/>
    <w:rsid w:val="00884D43"/>
    <w:rsid w:val="008929F5"/>
    <w:rsid w:val="008B1944"/>
    <w:rsid w:val="008C3B29"/>
    <w:rsid w:val="008D1B30"/>
    <w:rsid w:val="008E6EE8"/>
    <w:rsid w:val="008F0D4D"/>
    <w:rsid w:val="008F1AE5"/>
    <w:rsid w:val="009148B7"/>
    <w:rsid w:val="009273D5"/>
    <w:rsid w:val="00934DCD"/>
    <w:rsid w:val="00935564"/>
    <w:rsid w:val="00945E83"/>
    <w:rsid w:val="00965D2F"/>
    <w:rsid w:val="009755DD"/>
    <w:rsid w:val="00981C85"/>
    <w:rsid w:val="00994718"/>
    <w:rsid w:val="00994B28"/>
    <w:rsid w:val="009A3C0A"/>
    <w:rsid w:val="009A7F8D"/>
    <w:rsid w:val="009D3ABC"/>
    <w:rsid w:val="009E0608"/>
    <w:rsid w:val="009E0D35"/>
    <w:rsid w:val="009E75E1"/>
    <w:rsid w:val="009F1963"/>
    <w:rsid w:val="00A36A7D"/>
    <w:rsid w:val="00A65912"/>
    <w:rsid w:val="00A66069"/>
    <w:rsid w:val="00A749AF"/>
    <w:rsid w:val="00A74D20"/>
    <w:rsid w:val="00A81678"/>
    <w:rsid w:val="00A908E6"/>
    <w:rsid w:val="00AA38CF"/>
    <w:rsid w:val="00AA787F"/>
    <w:rsid w:val="00AB56F2"/>
    <w:rsid w:val="00AC047B"/>
    <w:rsid w:val="00AC078F"/>
    <w:rsid w:val="00AD1741"/>
    <w:rsid w:val="00AD4151"/>
    <w:rsid w:val="00AD5225"/>
    <w:rsid w:val="00AE0E4E"/>
    <w:rsid w:val="00AE1EC1"/>
    <w:rsid w:val="00AE5F75"/>
    <w:rsid w:val="00AF08FD"/>
    <w:rsid w:val="00B06A50"/>
    <w:rsid w:val="00B22788"/>
    <w:rsid w:val="00B24559"/>
    <w:rsid w:val="00B43214"/>
    <w:rsid w:val="00B56388"/>
    <w:rsid w:val="00B807F2"/>
    <w:rsid w:val="00BC3AEB"/>
    <w:rsid w:val="00BC6DF4"/>
    <w:rsid w:val="00BF10CC"/>
    <w:rsid w:val="00C11FE6"/>
    <w:rsid w:val="00C146A5"/>
    <w:rsid w:val="00C17F95"/>
    <w:rsid w:val="00C268F8"/>
    <w:rsid w:val="00C26A4B"/>
    <w:rsid w:val="00C345A7"/>
    <w:rsid w:val="00C36FE3"/>
    <w:rsid w:val="00C405F3"/>
    <w:rsid w:val="00C658B5"/>
    <w:rsid w:val="00C67973"/>
    <w:rsid w:val="00C77876"/>
    <w:rsid w:val="00C86A41"/>
    <w:rsid w:val="00C919DF"/>
    <w:rsid w:val="00C94D88"/>
    <w:rsid w:val="00CC56AF"/>
    <w:rsid w:val="00CC6C5B"/>
    <w:rsid w:val="00CE1926"/>
    <w:rsid w:val="00CE5663"/>
    <w:rsid w:val="00CF1CAD"/>
    <w:rsid w:val="00CF3982"/>
    <w:rsid w:val="00CF7CE0"/>
    <w:rsid w:val="00D10422"/>
    <w:rsid w:val="00D2351D"/>
    <w:rsid w:val="00D32A5F"/>
    <w:rsid w:val="00D505C8"/>
    <w:rsid w:val="00D57607"/>
    <w:rsid w:val="00D62FB3"/>
    <w:rsid w:val="00D8715B"/>
    <w:rsid w:val="00D962B4"/>
    <w:rsid w:val="00DA4030"/>
    <w:rsid w:val="00DC42C8"/>
    <w:rsid w:val="00DD4DEE"/>
    <w:rsid w:val="00DE2F25"/>
    <w:rsid w:val="00DF5787"/>
    <w:rsid w:val="00E10666"/>
    <w:rsid w:val="00E1522F"/>
    <w:rsid w:val="00E16B18"/>
    <w:rsid w:val="00E2502E"/>
    <w:rsid w:val="00E3559B"/>
    <w:rsid w:val="00E3788B"/>
    <w:rsid w:val="00E43D91"/>
    <w:rsid w:val="00E440D6"/>
    <w:rsid w:val="00E6668F"/>
    <w:rsid w:val="00E707A8"/>
    <w:rsid w:val="00E722E3"/>
    <w:rsid w:val="00E90B82"/>
    <w:rsid w:val="00EC2986"/>
    <w:rsid w:val="00EE00CC"/>
    <w:rsid w:val="00EE2DB5"/>
    <w:rsid w:val="00F01AFB"/>
    <w:rsid w:val="00F0618E"/>
    <w:rsid w:val="00F115FE"/>
    <w:rsid w:val="00F176BE"/>
    <w:rsid w:val="00F30387"/>
    <w:rsid w:val="00F5390F"/>
    <w:rsid w:val="00F6566C"/>
    <w:rsid w:val="00F75BFD"/>
    <w:rsid w:val="00F81A47"/>
    <w:rsid w:val="00F82070"/>
    <w:rsid w:val="00F824C4"/>
    <w:rsid w:val="00F91546"/>
    <w:rsid w:val="00F91CF0"/>
    <w:rsid w:val="00FA145D"/>
    <w:rsid w:val="00FA497B"/>
    <w:rsid w:val="00FD0278"/>
    <w:rsid w:val="00FE5E9D"/>
    <w:rsid w:val="00FF391C"/>
    <w:rsid w:val="00FF629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3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153A1"/>
    <w:rPr>
      <w:color w:val="0000FF" w:themeColor="hyperlink"/>
      <w:u w:val="single"/>
    </w:rPr>
  </w:style>
  <w:style w:type="paragraph" w:styleId="Bibliography">
    <w:name w:val="Bibliography"/>
    <w:basedOn w:val="Normal"/>
    <w:next w:val="Normal"/>
    <w:uiPriority w:val="37"/>
    <w:semiHidden/>
    <w:unhideWhenUsed/>
    <w:rsid w:val="008153A1"/>
  </w:style>
  <w:style w:type="paragraph" w:styleId="FootnoteText">
    <w:name w:val="footnote text"/>
    <w:basedOn w:val="Normal"/>
    <w:link w:val="FootnoteTextChar"/>
    <w:unhideWhenUsed/>
    <w:rsid w:val="008153A1"/>
    <w:pPr>
      <w:spacing w:after="0" w:line="240" w:lineRule="auto"/>
      <w:ind w:left="1080"/>
    </w:pPr>
    <w:rPr>
      <w:rFonts w:ascii="Tahoma" w:eastAsia="Times New Roman" w:hAnsi="Tahoma" w:cs="Tahoma"/>
      <w:sz w:val="20"/>
      <w:szCs w:val="20"/>
      <w:lang w:val="en-US" w:eastAsia="es-ES"/>
    </w:rPr>
  </w:style>
  <w:style w:type="character" w:customStyle="1" w:styleId="FootnoteTextChar">
    <w:name w:val="Footnote Text Char"/>
    <w:basedOn w:val="DefaultParagraphFont"/>
    <w:link w:val="FootnoteText"/>
    <w:rsid w:val="008153A1"/>
    <w:rPr>
      <w:rFonts w:ascii="Tahoma" w:eastAsia="Times New Roman" w:hAnsi="Tahoma" w:cs="Tahoma"/>
      <w:sz w:val="20"/>
      <w:szCs w:val="20"/>
      <w:lang w:val="en-US" w:eastAsia="es-ES"/>
    </w:rPr>
  </w:style>
  <w:style w:type="character" w:styleId="FootnoteReference">
    <w:name w:val="footnote reference"/>
    <w:basedOn w:val="DefaultParagraphFont"/>
    <w:unhideWhenUsed/>
    <w:rsid w:val="008153A1"/>
    <w:rPr>
      <w:vertAlign w:val="superscript"/>
    </w:rPr>
  </w:style>
  <w:style w:type="paragraph" w:styleId="ListParagraph">
    <w:name w:val="List Paragraph"/>
    <w:basedOn w:val="Normal"/>
    <w:uiPriority w:val="34"/>
    <w:qFormat/>
    <w:rsid w:val="008153A1"/>
    <w:pPr>
      <w:ind w:left="720"/>
      <w:contextualSpacing/>
    </w:pPr>
    <w:rPr>
      <w:lang w:val="es-ES"/>
    </w:rPr>
  </w:style>
  <w:style w:type="paragraph" w:customStyle="1" w:styleId="Prrafodelista1">
    <w:name w:val="Párrafo de lista1"/>
    <w:basedOn w:val="Normal"/>
    <w:rsid w:val="008153A1"/>
    <w:pPr>
      <w:spacing w:after="0" w:line="240" w:lineRule="auto"/>
      <w:ind w:left="720"/>
      <w:contextualSpacing/>
    </w:pPr>
    <w:rPr>
      <w:rFonts w:ascii="Tahoma" w:eastAsia="Calibri" w:hAnsi="Tahoma" w:cs="Tahoma"/>
      <w:sz w:val="20"/>
      <w:szCs w:val="20"/>
      <w:lang w:val="en-US" w:eastAsia="es-ES"/>
    </w:rPr>
  </w:style>
  <w:style w:type="paragraph" w:styleId="BalloonText">
    <w:name w:val="Balloon Text"/>
    <w:basedOn w:val="Normal"/>
    <w:link w:val="BalloonTextChar"/>
    <w:uiPriority w:val="99"/>
    <w:semiHidden/>
    <w:unhideWhenUsed/>
    <w:rsid w:val="00047C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7C84"/>
    <w:rPr>
      <w:rFonts w:ascii="Tahoma" w:hAnsi="Tahoma" w:cs="Tahoma"/>
      <w:sz w:val="16"/>
      <w:szCs w:val="16"/>
    </w:rPr>
  </w:style>
  <w:style w:type="paragraph" w:styleId="Header">
    <w:name w:val="header"/>
    <w:basedOn w:val="Normal"/>
    <w:link w:val="HeaderChar"/>
    <w:uiPriority w:val="99"/>
    <w:semiHidden/>
    <w:unhideWhenUsed/>
    <w:rsid w:val="00332E92"/>
    <w:pPr>
      <w:tabs>
        <w:tab w:val="center" w:pos="4419"/>
        <w:tab w:val="right" w:pos="8838"/>
      </w:tabs>
      <w:spacing w:after="0" w:line="240" w:lineRule="auto"/>
    </w:pPr>
  </w:style>
  <w:style w:type="character" w:customStyle="1" w:styleId="HeaderChar">
    <w:name w:val="Header Char"/>
    <w:basedOn w:val="DefaultParagraphFont"/>
    <w:link w:val="Header"/>
    <w:uiPriority w:val="99"/>
    <w:semiHidden/>
    <w:rsid w:val="00332E92"/>
  </w:style>
  <w:style w:type="paragraph" w:styleId="Footer">
    <w:name w:val="footer"/>
    <w:basedOn w:val="Normal"/>
    <w:link w:val="FooterChar"/>
    <w:uiPriority w:val="99"/>
    <w:unhideWhenUsed/>
    <w:rsid w:val="00332E92"/>
    <w:pPr>
      <w:tabs>
        <w:tab w:val="center" w:pos="4419"/>
        <w:tab w:val="right" w:pos="8838"/>
      </w:tabs>
      <w:spacing w:after="0" w:line="240" w:lineRule="auto"/>
    </w:pPr>
  </w:style>
  <w:style w:type="character" w:customStyle="1" w:styleId="FooterChar">
    <w:name w:val="Footer Char"/>
    <w:basedOn w:val="DefaultParagraphFont"/>
    <w:link w:val="Footer"/>
    <w:uiPriority w:val="99"/>
    <w:rsid w:val="00332E92"/>
  </w:style>
  <w:style w:type="paragraph" w:customStyle="1" w:styleId="CompanyName">
    <w:name w:val="Company Name"/>
    <w:basedOn w:val="BodyText"/>
    <w:rsid w:val="001A0376"/>
  </w:style>
  <w:style w:type="character" w:styleId="PageNumber">
    <w:name w:val="page number"/>
    <w:rsid w:val="001A0376"/>
    <w:rPr>
      <w:sz w:val="24"/>
    </w:rPr>
  </w:style>
  <w:style w:type="paragraph" w:styleId="BodyText">
    <w:name w:val="Body Text"/>
    <w:basedOn w:val="Normal"/>
    <w:link w:val="BodyTextChar"/>
    <w:uiPriority w:val="99"/>
    <w:semiHidden/>
    <w:unhideWhenUsed/>
    <w:rsid w:val="001A0376"/>
    <w:pPr>
      <w:spacing w:after="120"/>
    </w:pPr>
  </w:style>
  <w:style w:type="character" w:customStyle="1" w:styleId="BodyTextChar">
    <w:name w:val="Body Text Char"/>
    <w:basedOn w:val="DefaultParagraphFont"/>
    <w:link w:val="BodyText"/>
    <w:uiPriority w:val="99"/>
    <w:semiHidden/>
    <w:rsid w:val="001A0376"/>
  </w:style>
  <w:style w:type="table" w:styleId="TableGrid">
    <w:name w:val="Table Grid"/>
    <w:basedOn w:val="TableNormal"/>
    <w:uiPriority w:val="59"/>
    <w:rsid w:val="000C5FCF"/>
    <w:pPr>
      <w:spacing w:after="0" w:line="240" w:lineRule="auto"/>
    </w:pPr>
    <w:rPr>
      <w:rFonts w:ascii="Times New Roman" w:eastAsia="Times New Roman" w:hAnsi="Times New Roman" w:cs="Times New Roman"/>
      <w:sz w:val="20"/>
      <w:szCs w:val="20"/>
      <w:lang w:eastAsia="es-V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1">
    <w:name w:val="Estilo1"/>
    <w:uiPriority w:val="99"/>
    <w:rsid w:val="00EE2DB5"/>
    <w:pPr>
      <w:numPr>
        <w:numId w:val="25"/>
      </w:numPr>
    </w:pPr>
  </w:style>
  <w:style w:type="numbering" w:customStyle="1" w:styleId="Estilo2">
    <w:name w:val="Estilo2"/>
    <w:uiPriority w:val="99"/>
    <w:rsid w:val="006E6C6C"/>
    <w:pPr>
      <w:numPr>
        <w:numId w:val="27"/>
      </w:numPr>
    </w:pPr>
  </w:style>
  <w:style w:type="numbering" w:customStyle="1" w:styleId="Estilo3">
    <w:name w:val="Estilo3"/>
    <w:uiPriority w:val="99"/>
    <w:rsid w:val="006E6C6C"/>
    <w:pPr>
      <w:numPr>
        <w:numId w:val="29"/>
      </w:numPr>
    </w:pPr>
  </w:style>
  <w:style w:type="numbering" w:customStyle="1" w:styleId="Estilo4">
    <w:name w:val="Estilo4"/>
    <w:uiPriority w:val="99"/>
    <w:rsid w:val="006E6C6C"/>
    <w:pPr>
      <w:numPr>
        <w:numId w:val="31"/>
      </w:numPr>
    </w:pPr>
  </w:style>
  <w:style w:type="character" w:customStyle="1" w:styleId="apple-converted-space">
    <w:name w:val="apple-converted-space"/>
    <w:basedOn w:val="DefaultParagraphFont"/>
    <w:rsid w:val="00353C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3A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153A1"/>
    <w:rPr>
      <w:color w:val="0000FF" w:themeColor="hyperlink"/>
      <w:u w:val="single"/>
    </w:rPr>
  </w:style>
  <w:style w:type="paragraph" w:styleId="Bibliografa">
    <w:name w:val="Bibliography"/>
    <w:basedOn w:val="Normal"/>
    <w:next w:val="Normal"/>
    <w:uiPriority w:val="37"/>
    <w:semiHidden/>
    <w:unhideWhenUsed/>
    <w:rsid w:val="008153A1"/>
  </w:style>
  <w:style w:type="paragraph" w:styleId="Textonotapie">
    <w:name w:val="footnote text"/>
    <w:basedOn w:val="Normal"/>
    <w:link w:val="TextonotapieCar"/>
    <w:unhideWhenUsed/>
    <w:rsid w:val="008153A1"/>
    <w:pPr>
      <w:spacing w:after="0" w:line="240" w:lineRule="auto"/>
      <w:ind w:left="1080"/>
    </w:pPr>
    <w:rPr>
      <w:rFonts w:ascii="Tahoma" w:eastAsia="Times New Roman" w:hAnsi="Tahoma" w:cs="Tahoma"/>
      <w:sz w:val="20"/>
      <w:szCs w:val="20"/>
      <w:lang w:val="en-US" w:eastAsia="es-ES"/>
    </w:rPr>
  </w:style>
  <w:style w:type="character" w:customStyle="1" w:styleId="TextonotapieCar">
    <w:name w:val="Texto nota pie Car"/>
    <w:basedOn w:val="Fuentedeprrafopredeter"/>
    <w:link w:val="Textonotapie"/>
    <w:rsid w:val="008153A1"/>
    <w:rPr>
      <w:rFonts w:ascii="Tahoma" w:eastAsia="Times New Roman" w:hAnsi="Tahoma" w:cs="Tahoma"/>
      <w:sz w:val="20"/>
      <w:szCs w:val="20"/>
      <w:lang w:val="en-US" w:eastAsia="es-ES"/>
    </w:rPr>
  </w:style>
  <w:style w:type="character" w:styleId="Refdenotaalpie">
    <w:name w:val="footnote reference"/>
    <w:basedOn w:val="Fuentedeprrafopredeter"/>
    <w:unhideWhenUsed/>
    <w:rsid w:val="008153A1"/>
    <w:rPr>
      <w:vertAlign w:val="superscript"/>
    </w:rPr>
  </w:style>
  <w:style w:type="paragraph" w:styleId="Prrafodelista">
    <w:name w:val="List Paragraph"/>
    <w:basedOn w:val="Normal"/>
    <w:uiPriority w:val="34"/>
    <w:qFormat/>
    <w:rsid w:val="008153A1"/>
    <w:pPr>
      <w:ind w:left="720"/>
      <w:contextualSpacing/>
    </w:pPr>
    <w:rPr>
      <w:lang w:val="es-ES"/>
    </w:rPr>
  </w:style>
  <w:style w:type="paragraph" w:customStyle="1" w:styleId="Prrafodelista1">
    <w:name w:val="Párrafo de lista1"/>
    <w:basedOn w:val="Normal"/>
    <w:rsid w:val="008153A1"/>
    <w:pPr>
      <w:spacing w:after="0" w:line="240" w:lineRule="auto"/>
      <w:ind w:left="720"/>
      <w:contextualSpacing/>
    </w:pPr>
    <w:rPr>
      <w:rFonts w:ascii="Tahoma" w:eastAsia="Calibri" w:hAnsi="Tahoma" w:cs="Tahoma"/>
      <w:sz w:val="20"/>
      <w:szCs w:val="20"/>
      <w:lang w:val="en-US" w:eastAsia="es-ES"/>
    </w:rPr>
  </w:style>
  <w:style w:type="paragraph" w:styleId="Textodeglobo">
    <w:name w:val="Balloon Text"/>
    <w:basedOn w:val="Normal"/>
    <w:link w:val="TextodegloboCar"/>
    <w:uiPriority w:val="99"/>
    <w:semiHidden/>
    <w:unhideWhenUsed/>
    <w:rsid w:val="00047C8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47C84"/>
    <w:rPr>
      <w:rFonts w:ascii="Tahoma" w:hAnsi="Tahoma" w:cs="Tahoma"/>
      <w:sz w:val="16"/>
      <w:szCs w:val="16"/>
    </w:rPr>
  </w:style>
  <w:style w:type="paragraph" w:styleId="Encabezado">
    <w:name w:val="header"/>
    <w:basedOn w:val="Normal"/>
    <w:link w:val="EncabezadoCar"/>
    <w:uiPriority w:val="99"/>
    <w:semiHidden/>
    <w:unhideWhenUsed/>
    <w:rsid w:val="00332E9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332E92"/>
  </w:style>
  <w:style w:type="paragraph" w:styleId="Piedepgina">
    <w:name w:val="footer"/>
    <w:basedOn w:val="Normal"/>
    <w:link w:val="PiedepginaCar"/>
    <w:uiPriority w:val="99"/>
    <w:unhideWhenUsed/>
    <w:rsid w:val="00332E9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32E92"/>
  </w:style>
  <w:style w:type="paragraph" w:customStyle="1" w:styleId="CompanyName">
    <w:name w:val="Company Name"/>
    <w:basedOn w:val="Textoindependiente"/>
    <w:rsid w:val="001A0376"/>
  </w:style>
  <w:style w:type="character" w:styleId="Nmerodepgina">
    <w:name w:val="page number"/>
    <w:rsid w:val="001A0376"/>
    <w:rPr>
      <w:sz w:val="24"/>
    </w:rPr>
  </w:style>
  <w:style w:type="paragraph" w:styleId="Textoindependiente">
    <w:name w:val="Body Text"/>
    <w:basedOn w:val="Normal"/>
    <w:link w:val="TextoindependienteCar"/>
    <w:uiPriority w:val="99"/>
    <w:semiHidden/>
    <w:unhideWhenUsed/>
    <w:rsid w:val="001A0376"/>
    <w:pPr>
      <w:spacing w:after="120"/>
    </w:pPr>
  </w:style>
  <w:style w:type="character" w:customStyle="1" w:styleId="TextoindependienteCar">
    <w:name w:val="Texto independiente Car"/>
    <w:basedOn w:val="Fuentedeprrafopredeter"/>
    <w:link w:val="Textoindependiente"/>
    <w:uiPriority w:val="99"/>
    <w:semiHidden/>
    <w:rsid w:val="001A0376"/>
  </w:style>
  <w:style w:type="table" w:styleId="Tablaconcuadrcula">
    <w:name w:val="Table Grid"/>
    <w:basedOn w:val="Tablanormal"/>
    <w:uiPriority w:val="59"/>
    <w:rsid w:val="000C5FCF"/>
    <w:pPr>
      <w:spacing w:after="0" w:line="240" w:lineRule="auto"/>
    </w:pPr>
    <w:rPr>
      <w:rFonts w:ascii="Times New Roman" w:eastAsia="Times New Roman" w:hAnsi="Times New Roman" w:cs="Times New Roman"/>
      <w:sz w:val="20"/>
      <w:szCs w:val="20"/>
      <w:lang w:eastAsia="es-V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1">
    <w:name w:val="Estilo1"/>
    <w:uiPriority w:val="99"/>
    <w:rsid w:val="00EE2DB5"/>
    <w:pPr>
      <w:numPr>
        <w:numId w:val="25"/>
      </w:numPr>
    </w:pPr>
  </w:style>
  <w:style w:type="numbering" w:customStyle="1" w:styleId="Estilo2">
    <w:name w:val="Estilo2"/>
    <w:uiPriority w:val="99"/>
    <w:rsid w:val="006E6C6C"/>
    <w:pPr>
      <w:numPr>
        <w:numId w:val="27"/>
      </w:numPr>
    </w:pPr>
  </w:style>
  <w:style w:type="numbering" w:customStyle="1" w:styleId="Estilo3">
    <w:name w:val="Estilo3"/>
    <w:uiPriority w:val="99"/>
    <w:rsid w:val="006E6C6C"/>
    <w:pPr>
      <w:numPr>
        <w:numId w:val="29"/>
      </w:numPr>
    </w:pPr>
  </w:style>
  <w:style w:type="numbering" w:customStyle="1" w:styleId="Estilo4">
    <w:name w:val="Estilo4"/>
    <w:uiPriority w:val="99"/>
    <w:rsid w:val="006E6C6C"/>
    <w:pPr>
      <w:numPr>
        <w:numId w:val="31"/>
      </w:numPr>
    </w:pPr>
  </w:style>
  <w:style w:type="character" w:customStyle="1" w:styleId="apple-converted-space">
    <w:name w:val="apple-converted-space"/>
    <w:basedOn w:val="Fuentedeprrafopredeter"/>
    <w:rsid w:val="00353CCA"/>
  </w:style>
</w:styles>
</file>

<file path=word/webSettings.xml><?xml version="1.0" encoding="utf-8"?>
<w:webSettings xmlns:r="http://schemas.openxmlformats.org/officeDocument/2006/relationships" xmlns:w="http://schemas.openxmlformats.org/wordprocessingml/2006/main">
  <w:divs>
    <w:div w:id="436558450">
      <w:bodyDiv w:val="1"/>
      <w:marLeft w:val="0"/>
      <w:marRight w:val="0"/>
      <w:marTop w:val="0"/>
      <w:marBottom w:val="0"/>
      <w:divBdr>
        <w:top w:val="none" w:sz="0" w:space="0" w:color="auto"/>
        <w:left w:val="none" w:sz="0" w:space="0" w:color="auto"/>
        <w:bottom w:val="none" w:sz="0" w:space="0" w:color="auto"/>
        <w:right w:val="none" w:sz="0" w:space="0" w:color="auto"/>
      </w:divBdr>
    </w:div>
    <w:div w:id="483205109">
      <w:bodyDiv w:val="1"/>
      <w:marLeft w:val="0"/>
      <w:marRight w:val="0"/>
      <w:marTop w:val="0"/>
      <w:marBottom w:val="0"/>
      <w:divBdr>
        <w:top w:val="none" w:sz="0" w:space="0" w:color="auto"/>
        <w:left w:val="none" w:sz="0" w:space="0" w:color="auto"/>
        <w:bottom w:val="none" w:sz="0" w:space="0" w:color="auto"/>
        <w:right w:val="none" w:sz="0" w:space="0" w:color="auto"/>
      </w:divBdr>
    </w:div>
    <w:div w:id="1237595733">
      <w:bodyDiv w:val="1"/>
      <w:marLeft w:val="0"/>
      <w:marRight w:val="0"/>
      <w:marTop w:val="0"/>
      <w:marBottom w:val="0"/>
      <w:divBdr>
        <w:top w:val="none" w:sz="0" w:space="0" w:color="auto"/>
        <w:left w:val="none" w:sz="0" w:space="0" w:color="auto"/>
        <w:bottom w:val="none" w:sz="0" w:space="0" w:color="auto"/>
        <w:right w:val="none" w:sz="0" w:space="0" w:color="auto"/>
      </w:divBdr>
    </w:div>
    <w:div w:id="1389037211">
      <w:bodyDiv w:val="1"/>
      <w:marLeft w:val="0"/>
      <w:marRight w:val="0"/>
      <w:marTop w:val="0"/>
      <w:marBottom w:val="0"/>
      <w:divBdr>
        <w:top w:val="none" w:sz="0" w:space="0" w:color="auto"/>
        <w:left w:val="none" w:sz="0" w:space="0" w:color="auto"/>
        <w:bottom w:val="none" w:sz="0" w:space="0" w:color="auto"/>
        <w:right w:val="none" w:sz="0" w:space="0" w:color="auto"/>
      </w:divBdr>
      <w:divsChild>
        <w:div w:id="1850824475">
          <w:blockQuote w:val="1"/>
          <w:marLeft w:val="460"/>
          <w:marRight w:val="0"/>
          <w:marTop w:val="0"/>
          <w:marBottom w:val="0"/>
          <w:divBdr>
            <w:top w:val="none" w:sz="0" w:space="0" w:color="auto"/>
            <w:left w:val="none" w:sz="0" w:space="0" w:color="auto"/>
            <w:bottom w:val="none" w:sz="0" w:space="0" w:color="auto"/>
            <w:right w:val="none" w:sz="0" w:space="0" w:color="auto"/>
          </w:divBdr>
        </w:div>
      </w:divsChild>
    </w:div>
    <w:div w:id="1645892779">
      <w:bodyDiv w:val="1"/>
      <w:marLeft w:val="0"/>
      <w:marRight w:val="0"/>
      <w:marTop w:val="0"/>
      <w:marBottom w:val="0"/>
      <w:divBdr>
        <w:top w:val="none" w:sz="0" w:space="0" w:color="auto"/>
        <w:left w:val="none" w:sz="0" w:space="0" w:color="auto"/>
        <w:bottom w:val="none" w:sz="0" w:space="0" w:color="auto"/>
        <w:right w:val="none" w:sz="0" w:space="0" w:color="auto"/>
      </w:divBdr>
      <w:divsChild>
        <w:div w:id="345913575">
          <w:marLeft w:val="0"/>
          <w:marRight w:val="0"/>
          <w:marTop w:val="0"/>
          <w:marBottom w:val="200"/>
          <w:divBdr>
            <w:top w:val="none" w:sz="0" w:space="0" w:color="auto"/>
            <w:left w:val="none" w:sz="0" w:space="0" w:color="auto"/>
            <w:bottom w:val="none" w:sz="0" w:space="0" w:color="auto"/>
            <w:right w:val="none" w:sz="0" w:space="0" w:color="auto"/>
          </w:divBdr>
        </w:div>
        <w:div w:id="174421520">
          <w:marLeft w:val="0"/>
          <w:marRight w:val="0"/>
          <w:marTop w:val="0"/>
          <w:marBottom w:val="200"/>
          <w:divBdr>
            <w:top w:val="none" w:sz="0" w:space="0" w:color="auto"/>
            <w:left w:val="none" w:sz="0" w:space="0" w:color="auto"/>
            <w:bottom w:val="none" w:sz="0" w:space="0" w:color="auto"/>
            <w:right w:val="none" w:sz="0" w:space="0" w:color="auto"/>
          </w:divBdr>
        </w:div>
        <w:div w:id="1967156619">
          <w:marLeft w:val="0"/>
          <w:marRight w:val="0"/>
          <w:marTop w:val="0"/>
          <w:marBottom w:val="200"/>
          <w:divBdr>
            <w:top w:val="none" w:sz="0" w:space="0" w:color="auto"/>
            <w:left w:val="none" w:sz="0" w:space="0" w:color="auto"/>
            <w:bottom w:val="none" w:sz="0" w:space="0" w:color="auto"/>
            <w:right w:val="none" w:sz="0" w:space="0" w:color="auto"/>
          </w:divBdr>
        </w:div>
        <w:div w:id="264580709">
          <w:marLeft w:val="0"/>
          <w:marRight w:val="0"/>
          <w:marTop w:val="0"/>
          <w:marBottom w:val="200"/>
          <w:divBdr>
            <w:top w:val="none" w:sz="0" w:space="0" w:color="auto"/>
            <w:left w:val="none" w:sz="0" w:space="0" w:color="auto"/>
            <w:bottom w:val="none" w:sz="0" w:space="0" w:color="auto"/>
            <w:right w:val="none" w:sz="0" w:space="0" w:color="auto"/>
          </w:divBdr>
        </w:div>
        <w:div w:id="1647709701">
          <w:marLeft w:val="0"/>
          <w:marRight w:val="0"/>
          <w:marTop w:val="0"/>
          <w:marBottom w:val="200"/>
          <w:divBdr>
            <w:top w:val="none" w:sz="0" w:space="0" w:color="auto"/>
            <w:left w:val="none" w:sz="0" w:space="0" w:color="auto"/>
            <w:bottom w:val="none" w:sz="0" w:space="0" w:color="auto"/>
            <w:right w:val="none" w:sz="0" w:space="0" w:color="auto"/>
          </w:divBdr>
        </w:div>
        <w:div w:id="1613395155">
          <w:marLeft w:val="0"/>
          <w:marRight w:val="0"/>
          <w:marTop w:val="0"/>
          <w:marBottom w:val="200"/>
          <w:divBdr>
            <w:top w:val="none" w:sz="0" w:space="0" w:color="auto"/>
            <w:left w:val="none" w:sz="0" w:space="0" w:color="auto"/>
            <w:bottom w:val="none" w:sz="0" w:space="0" w:color="auto"/>
            <w:right w:val="none" w:sz="0" w:space="0" w:color="auto"/>
          </w:divBdr>
        </w:div>
        <w:div w:id="1733580585">
          <w:marLeft w:val="0"/>
          <w:marRight w:val="0"/>
          <w:marTop w:val="0"/>
          <w:marBottom w:val="200"/>
          <w:divBdr>
            <w:top w:val="none" w:sz="0" w:space="0" w:color="auto"/>
            <w:left w:val="none" w:sz="0" w:space="0" w:color="auto"/>
            <w:bottom w:val="none" w:sz="0" w:space="0" w:color="auto"/>
            <w:right w:val="none" w:sz="0" w:space="0" w:color="auto"/>
          </w:divBdr>
        </w:div>
        <w:div w:id="1686516675">
          <w:marLeft w:val="0"/>
          <w:marRight w:val="0"/>
          <w:marTop w:val="0"/>
          <w:marBottom w:val="200"/>
          <w:divBdr>
            <w:top w:val="none" w:sz="0" w:space="0" w:color="auto"/>
            <w:left w:val="none" w:sz="0" w:space="0" w:color="auto"/>
            <w:bottom w:val="none" w:sz="0" w:space="0" w:color="auto"/>
            <w:right w:val="none" w:sz="0" w:space="0" w:color="auto"/>
          </w:divBdr>
        </w:div>
        <w:div w:id="1483892520">
          <w:marLeft w:val="0"/>
          <w:marRight w:val="0"/>
          <w:marTop w:val="0"/>
          <w:marBottom w:val="200"/>
          <w:divBdr>
            <w:top w:val="none" w:sz="0" w:space="0" w:color="auto"/>
            <w:left w:val="none" w:sz="0" w:space="0" w:color="auto"/>
            <w:bottom w:val="none" w:sz="0" w:space="0" w:color="auto"/>
            <w:right w:val="none" w:sz="0" w:space="0" w:color="auto"/>
          </w:divBdr>
        </w:div>
        <w:div w:id="488981252">
          <w:marLeft w:val="0"/>
          <w:marRight w:val="0"/>
          <w:marTop w:val="0"/>
          <w:marBottom w:val="200"/>
          <w:divBdr>
            <w:top w:val="none" w:sz="0" w:space="0" w:color="auto"/>
            <w:left w:val="none" w:sz="0" w:space="0" w:color="auto"/>
            <w:bottom w:val="none" w:sz="0" w:space="0" w:color="auto"/>
            <w:right w:val="none" w:sz="0" w:space="0" w:color="auto"/>
          </w:divBdr>
        </w:div>
        <w:div w:id="64884955">
          <w:marLeft w:val="0"/>
          <w:marRight w:val="0"/>
          <w:marTop w:val="0"/>
          <w:marBottom w:val="200"/>
          <w:divBdr>
            <w:top w:val="none" w:sz="0" w:space="0" w:color="auto"/>
            <w:left w:val="none" w:sz="0" w:space="0" w:color="auto"/>
            <w:bottom w:val="none" w:sz="0" w:space="0" w:color="auto"/>
            <w:right w:val="none" w:sz="0" w:space="0" w:color="auto"/>
          </w:divBdr>
        </w:div>
        <w:div w:id="779956784">
          <w:marLeft w:val="0"/>
          <w:marRight w:val="0"/>
          <w:marTop w:val="0"/>
          <w:marBottom w:val="200"/>
          <w:divBdr>
            <w:top w:val="none" w:sz="0" w:space="0" w:color="auto"/>
            <w:left w:val="none" w:sz="0" w:space="0" w:color="auto"/>
            <w:bottom w:val="none" w:sz="0" w:space="0" w:color="auto"/>
            <w:right w:val="none" w:sz="0" w:space="0" w:color="auto"/>
          </w:divBdr>
        </w:div>
        <w:div w:id="1996569788">
          <w:marLeft w:val="0"/>
          <w:marRight w:val="0"/>
          <w:marTop w:val="0"/>
          <w:marBottom w:val="200"/>
          <w:divBdr>
            <w:top w:val="none" w:sz="0" w:space="0" w:color="auto"/>
            <w:left w:val="none" w:sz="0" w:space="0" w:color="auto"/>
            <w:bottom w:val="none" w:sz="0" w:space="0" w:color="auto"/>
            <w:right w:val="none" w:sz="0" w:space="0" w:color="auto"/>
          </w:divBdr>
        </w:div>
        <w:div w:id="493642607">
          <w:marLeft w:val="0"/>
          <w:marRight w:val="0"/>
          <w:marTop w:val="0"/>
          <w:marBottom w:val="200"/>
          <w:divBdr>
            <w:top w:val="none" w:sz="0" w:space="0" w:color="auto"/>
            <w:left w:val="none" w:sz="0" w:space="0" w:color="auto"/>
            <w:bottom w:val="none" w:sz="0" w:space="0" w:color="auto"/>
            <w:right w:val="none" w:sz="0" w:space="0" w:color="auto"/>
          </w:divBdr>
        </w:div>
        <w:div w:id="1228997971">
          <w:marLeft w:val="0"/>
          <w:marRight w:val="0"/>
          <w:marTop w:val="0"/>
          <w:marBottom w:val="200"/>
          <w:divBdr>
            <w:top w:val="none" w:sz="0" w:space="0" w:color="auto"/>
            <w:left w:val="none" w:sz="0" w:space="0" w:color="auto"/>
            <w:bottom w:val="none" w:sz="0" w:space="0" w:color="auto"/>
            <w:right w:val="none" w:sz="0" w:space="0" w:color="auto"/>
          </w:divBdr>
        </w:div>
        <w:div w:id="989292674">
          <w:marLeft w:val="720"/>
          <w:marRight w:val="0"/>
          <w:marTop w:val="0"/>
          <w:marBottom w:val="200"/>
          <w:divBdr>
            <w:top w:val="none" w:sz="0" w:space="0" w:color="auto"/>
            <w:left w:val="none" w:sz="0" w:space="0" w:color="auto"/>
            <w:bottom w:val="none" w:sz="0" w:space="0" w:color="auto"/>
            <w:right w:val="none" w:sz="0" w:space="0" w:color="auto"/>
          </w:divBdr>
        </w:div>
      </w:divsChild>
    </w:div>
    <w:div w:id="1739666068">
      <w:bodyDiv w:val="1"/>
      <w:marLeft w:val="0"/>
      <w:marRight w:val="0"/>
      <w:marTop w:val="0"/>
      <w:marBottom w:val="0"/>
      <w:divBdr>
        <w:top w:val="none" w:sz="0" w:space="0" w:color="auto"/>
        <w:left w:val="none" w:sz="0" w:space="0" w:color="auto"/>
        <w:bottom w:val="none" w:sz="0" w:space="0" w:color="auto"/>
        <w:right w:val="none" w:sz="0" w:space="0" w:color="auto"/>
      </w:divBdr>
      <w:divsChild>
        <w:div w:id="1783764392">
          <w:blockQuote w:val="1"/>
          <w:marLeft w:val="408"/>
          <w:marRight w:val="0"/>
          <w:marTop w:val="0"/>
          <w:marBottom w:val="0"/>
          <w:divBdr>
            <w:top w:val="none" w:sz="0" w:space="0" w:color="auto"/>
            <w:left w:val="none" w:sz="0" w:space="0" w:color="auto"/>
            <w:bottom w:val="none" w:sz="0" w:space="0" w:color="auto"/>
            <w:right w:val="none" w:sz="0" w:space="0" w:color="auto"/>
          </w:divBdr>
        </w:div>
      </w:divsChild>
    </w:div>
    <w:div w:id="181213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mailto:hector.arrechedera@sos.ucv.v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un.org/spanish/milenio/ares552.pdf." TargetMode="External"/><Relationship Id="rId2" Type="http://schemas.openxmlformats.org/officeDocument/2006/relationships/numbering" Target="numbering.xml"/><Relationship Id="rId16" Type="http://schemas.openxmlformats.org/officeDocument/2006/relationships/hyperlink" Target="http://www.who.int/kms/about/strategy/kms_strategy.pdf."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who.int/pmnch/activities/sintesis_situacion_mortalidad_en_alc.pdf"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paho.org/spanish/dd/pin/almaata_declaracion.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who.int/kms/initiatives/ehealth/en/"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A7CC5F-5928-49BE-B1D4-C99F92C02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7438</Words>
  <Characters>42401</Characters>
  <Application>Microsoft Office Word</Application>
  <DocSecurity>0</DocSecurity>
  <Lines>353</Lines>
  <Paragraphs>99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Company>
  <LinksUpToDate>false</LinksUpToDate>
  <CharactersWithSpaces>49740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jenny</cp:lastModifiedBy>
  <cp:revision>2</cp:revision>
  <cp:lastPrinted>2012-08-01T18:13:00Z</cp:lastPrinted>
  <dcterms:created xsi:type="dcterms:W3CDTF">2012-08-16T21:43:00Z</dcterms:created>
  <dcterms:modified xsi:type="dcterms:W3CDTF">2012-08-16T21:43:00Z</dcterms:modified>
</cp:coreProperties>
</file>